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B10D93" w14:textId="77777777" w:rsidR="00E8651E" w:rsidRPr="00236822" w:rsidRDefault="00E8651E" w:rsidP="00E8651E">
      <w:pPr>
        <w:pStyle w:val="Bloktekst"/>
        <w:ind w:right="20"/>
        <w:jc w:val="center"/>
        <w:rPr>
          <w:rFonts w:ascii="Times New Roman" w:eastAsia="AEGLKK+TimesNewRoman"/>
          <w:i/>
          <w:color w:val="FF0000"/>
          <w:sz w:val="28"/>
          <w:szCs w:val="30"/>
        </w:rPr>
      </w:pPr>
      <w:r w:rsidRPr="00236822">
        <w:rPr>
          <w:rFonts w:ascii="Times New Roman" w:eastAsia="AEGLKK+TimesNewRoman"/>
          <w:i/>
          <w:color w:val="FF0000"/>
          <w:sz w:val="28"/>
          <w:szCs w:val="30"/>
        </w:rPr>
        <w:t xml:space="preserve">(Abstract Template for </w:t>
      </w:r>
      <w:r>
        <w:rPr>
          <w:rFonts w:ascii="Times New Roman" w:eastAsia="AEGLKK+TimesNewRoman"/>
          <w:i/>
          <w:color w:val="FF0000"/>
          <w:sz w:val="28"/>
          <w:szCs w:val="30"/>
        </w:rPr>
        <w:t>CMPA</w:t>
      </w:r>
      <w:r w:rsidRPr="00236822">
        <w:rPr>
          <w:rFonts w:ascii="Times New Roman" w:eastAsia="AEGLKK+TimesNewRoman"/>
          <w:i/>
          <w:color w:val="FF0000"/>
          <w:sz w:val="28"/>
          <w:szCs w:val="30"/>
        </w:rPr>
        <w:t>-20</w:t>
      </w:r>
      <w:r>
        <w:rPr>
          <w:rFonts w:ascii="Times New Roman" w:eastAsia="AEGLKK+TimesNewRoman"/>
          <w:i/>
          <w:color w:val="FF0000"/>
          <w:sz w:val="28"/>
          <w:szCs w:val="30"/>
        </w:rPr>
        <w:t>26</w:t>
      </w:r>
      <w:r w:rsidRPr="00236822">
        <w:rPr>
          <w:rFonts w:ascii="Times New Roman" w:eastAsia="AEGLKK+TimesNewRoman"/>
          <w:i/>
          <w:color w:val="FF0000"/>
          <w:sz w:val="28"/>
          <w:szCs w:val="30"/>
        </w:rPr>
        <w:t>)</w:t>
      </w:r>
    </w:p>
    <w:p w14:paraId="0762A21D" w14:textId="77777777" w:rsidR="00E8651E" w:rsidRDefault="00E8651E" w:rsidP="00E8651E">
      <w:pPr>
        <w:pStyle w:val="Bloktekst"/>
        <w:ind w:right="20"/>
        <w:jc w:val="center"/>
        <w:rPr>
          <w:rFonts w:ascii="Times New Roman" w:eastAsia="AEGLKK+TimesNewRoman"/>
          <w:b/>
          <w:sz w:val="28"/>
          <w:szCs w:val="30"/>
        </w:rPr>
      </w:pPr>
    </w:p>
    <w:p w14:paraId="6DF1E09D" w14:textId="77777777" w:rsidR="00E8651E" w:rsidRDefault="00E8651E" w:rsidP="00E8651E">
      <w:pPr>
        <w:pStyle w:val="Plattetekst3"/>
        <w:ind w:right="20"/>
        <w:jc w:val="center"/>
        <w:rPr>
          <w:rFonts w:ascii="Times New Roman" w:eastAsia="AEGLKK+TimesNewRoman"/>
          <w:b/>
          <w:sz w:val="28"/>
          <w:szCs w:val="30"/>
        </w:rPr>
      </w:pPr>
      <w:r>
        <w:rPr>
          <w:rFonts w:ascii="Times New Roman" w:eastAsia="AEGLKK+TimesNewRoman"/>
          <w:b/>
          <w:sz w:val="28"/>
          <w:szCs w:val="30"/>
        </w:rPr>
        <w:t>Title goes here</w:t>
      </w:r>
    </w:p>
    <w:p w14:paraId="7342DC12" w14:textId="77777777" w:rsidR="00E8651E" w:rsidRDefault="00E8651E" w:rsidP="00E8651E">
      <w:pPr>
        <w:pStyle w:val="Plattetekst3"/>
        <w:spacing w:before="120" w:after="120"/>
        <w:ind w:right="14"/>
        <w:jc w:val="center"/>
        <w:rPr>
          <w:rFonts w:ascii="Times New Roman"/>
        </w:rPr>
      </w:pPr>
      <w:r>
        <w:rPr>
          <w:rFonts w:ascii="Times New Roman"/>
          <w:u w:val="single"/>
        </w:rPr>
        <w:t>Presenting author</w:t>
      </w:r>
      <w:r w:rsidRPr="006B0832">
        <w:rPr>
          <w:rFonts w:ascii="Times New Roman"/>
          <w:u w:val="single"/>
          <w:vertAlign w:val="superscript"/>
        </w:rPr>
        <w:t>1</w:t>
      </w:r>
      <w:r>
        <w:rPr>
          <w:rFonts w:ascii="Times New Roman"/>
        </w:rPr>
        <w:t>, Other author/s</w:t>
      </w:r>
      <w:r w:rsidRPr="006B0832">
        <w:rPr>
          <w:rFonts w:ascii="Times New Roman"/>
          <w:vertAlign w:val="superscript"/>
        </w:rPr>
        <w:t>1</w:t>
      </w:r>
      <w:r>
        <w:rPr>
          <w:rFonts w:ascii="Times New Roman"/>
        </w:rPr>
        <w:t>, Corresponding author</w:t>
      </w:r>
      <w:r w:rsidRPr="006B0832">
        <w:rPr>
          <w:rFonts w:ascii="Times New Roman"/>
          <w:vertAlign w:val="superscript"/>
        </w:rPr>
        <w:t>2,</w:t>
      </w:r>
      <w:r>
        <w:rPr>
          <w:rFonts w:ascii="Times New Roman"/>
        </w:rPr>
        <w:t>*</w:t>
      </w:r>
    </w:p>
    <w:p w14:paraId="67019440" w14:textId="77777777" w:rsidR="00E8651E" w:rsidRDefault="00E8651E" w:rsidP="00E8651E">
      <w:pPr>
        <w:pStyle w:val="Standaard"/>
        <w:ind w:right="20"/>
        <w:jc w:val="center"/>
        <w:rPr>
          <w:rFonts w:ascii="Times New Roman"/>
          <w:sz w:val="22"/>
        </w:rPr>
      </w:pPr>
      <w:r w:rsidRPr="006B0832">
        <w:rPr>
          <w:rFonts w:ascii="Times New Roman"/>
          <w:iCs/>
          <w:sz w:val="22"/>
          <w:vertAlign w:val="superscript"/>
        </w:rPr>
        <w:t>1</w:t>
      </w:r>
      <w:r w:rsidRPr="00717731">
        <w:rPr>
          <w:rFonts w:ascii="Times New Roman"/>
          <w:sz w:val="22"/>
        </w:rPr>
        <w:t xml:space="preserve">Department of </w:t>
      </w:r>
      <w:r>
        <w:rPr>
          <w:rFonts w:ascii="Times New Roman"/>
          <w:sz w:val="22"/>
        </w:rPr>
        <w:t>xyz</w:t>
      </w:r>
      <w:r w:rsidRPr="00717731">
        <w:rPr>
          <w:rFonts w:ascii="Times New Roman"/>
          <w:sz w:val="22"/>
        </w:rPr>
        <w:t xml:space="preserve">, </w:t>
      </w:r>
      <w:r>
        <w:rPr>
          <w:rFonts w:ascii="Times New Roman"/>
          <w:sz w:val="22"/>
        </w:rPr>
        <w:t>Institute Name, City, Country, PIN</w:t>
      </w:r>
    </w:p>
    <w:p w14:paraId="42A142E0" w14:textId="77777777" w:rsidR="00E8651E" w:rsidRPr="00717731" w:rsidRDefault="00E8651E" w:rsidP="00E8651E">
      <w:pPr>
        <w:pStyle w:val="Standaard"/>
        <w:ind w:right="20"/>
        <w:jc w:val="center"/>
        <w:rPr>
          <w:rFonts w:ascii="Times New Roman"/>
          <w:sz w:val="22"/>
        </w:rPr>
      </w:pPr>
      <w:r w:rsidRPr="006B0832">
        <w:rPr>
          <w:rFonts w:ascii="Times New Roman"/>
          <w:iCs/>
          <w:sz w:val="22"/>
          <w:vertAlign w:val="superscript"/>
        </w:rPr>
        <w:t>1</w:t>
      </w:r>
      <w:r w:rsidRPr="00717731">
        <w:rPr>
          <w:rFonts w:ascii="Times New Roman"/>
          <w:sz w:val="22"/>
        </w:rPr>
        <w:t xml:space="preserve">Department of </w:t>
      </w:r>
      <w:r>
        <w:rPr>
          <w:rFonts w:ascii="Times New Roman"/>
          <w:sz w:val="22"/>
        </w:rPr>
        <w:t>xyz</w:t>
      </w:r>
      <w:r w:rsidRPr="00717731">
        <w:rPr>
          <w:rFonts w:ascii="Times New Roman"/>
          <w:sz w:val="22"/>
        </w:rPr>
        <w:t xml:space="preserve">, </w:t>
      </w:r>
      <w:r>
        <w:rPr>
          <w:rFonts w:ascii="Times New Roman"/>
          <w:sz w:val="22"/>
        </w:rPr>
        <w:t>Institute Name, City, Country, PIN</w:t>
      </w:r>
    </w:p>
    <w:p w14:paraId="3F8F6D3B" w14:textId="77777777" w:rsidR="00E8651E" w:rsidRPr="00717731" w:rsidRDefault="00E8651E" w:rsidP="00E8651E">
      <w:pPr>
        <w:pStyle w:val="Standaard"/>
        <w:ind w:right="20"/>
        <w:jc w:val="center"/>
        <w:rPr>
          <w:rFonts w:ascii="Times New Roman"/>
          <w:sz w:val="22"/>
        </w:rPr>
      </w:pPr>
      <w:r w:rsidRPr="00717731">
        <w:rPr>
          <w:rFonts w:ascii="Times New Roman" w:eastAsia="AEGLKK+TimesNewRoman"/>
          <w:sz w:val="22"/>
        </w:rPr>
        <w:t xml:space="preserve">E-mail: </w:t>
      </w:r>
      <w:r>
        <w:rPr>
          <w:rFonts w:ascii="Times New Roman" w:eastAsia="AEGLKK+TimesNewRoman"/>
          <w:sz w:val="22"/>
        </w:rPr>
        <w:t>abc</w:t>
      </w:r>
      <w:r w:rsidRPr="00717731">
        <w:rPr>
          <w:rFonts w:ascii="Times New Roman" w:eastAsia="AEGLKK+TimesNewRoman"/>
          <w:sz w:val="22"/>
        </w:rPr>
        <w:t>@</w:t>
      </w:r>
      <w:r>
        <w:rPr>
          <w:rFonts w:ascii="Times New Roman" w:eastAsia="AEGLKK+TimesNewRoman"/>
          <w:sz w:val="22"/>
        </w:rPr>
        <w:t>xyx.com</w:t>
      </w:r>
    </w:p>
    <w:p w14:paraId="7C5E52D0" w14:textId="77777777" w:rsidR="00E8651E" w:rsidRPr="00236822" w:rsidRDefault="00E8651E" w:rsidP="00E8651E">
      <w:pPr>
        <w:pStyle w:val="Default"/>
        <w:ind w:left="2880" w:firstLine="720"/>
        <w:rPr>
          <w:rFonts w:ascii="Times New Roman" w:eastAsia="AEGLKK+TimesNewRoman" w:cs="Times New Roman"/>
          <w:i/>
          <w:color w:val="FF0000"/>
        </w:rPr>
      </w:pPr>
      <w:r w:rsidRPr="00236822">
        <w:rPr>
          <w:rFonts w:ascii="Times New Roman" w:eastAsia="AEGLKK+TimesNewRoman" w:cs="Times New Roman"/>
          <w:i/>
          <w:color w:val="FF0000"/>
        </w:rPr>
        <w:t>(Underline presenting author)</w:t>
      </w:r>
    </w:p>
    <w:p w14:paraId="499BE25C" w14:textId="77777777" w:rsidR="00E8651E" w:rsidRPr="00302377" w:rsidRDefault="00E8651E" w:rsidP="00E8651E">
      <w:pPr>
        <w:pStyle w:val="Default"/>
      </w:pPr>
    </w:p>
    <w:p w14:paraId="7C47B35E" w14:textId="77777777" w:rsidR="00E8651E" w:rsidRPr="00236822" w:rsidRDefault="00E8651E" w:rsidP="00E8651E">
      <w:pPr>
        <w:pStyle w:val="Bloktekst"/>
        <w:ind w:right="135"/>
        <w:jc w:val="both"/>
        <w:rPr>
          <w:rFonts w:ascii="Times New Roman" w:eastAsia="AEGLKK+TimesNewRoman"/>
          <w:i/>
        </w:rPr>
      </w:pPr>
      <w:r w:rsidRPr="00142722">
        <w:rPr>
          <w:rFonts w:ascii="Times New Roman" w:eastAsia="AEGLKK+TimesNewRoman"/>
          <w:b/>
        </w:rPr>
        <w:t xml:space="preserve">Abstract </w:t>
      </w:r>
      <w:r w:rsidRPr="00236822">
        <w:rPr>
          <w:rFonts w:ascii="Times New Roman" w:eastAsia="AEGLKK+TimesNewRoman"/>
          <w:i/>
          <w:color w:val="FF0000"/>
        </w:rPr>
        <w:t>(times new roman, font size 12, word limit 200, and spacing 1.15)</w:t>
      </w:r>
    </w:p>
    <w:p w14:paraId="65B91615" w14:textId="152405B8" w:rsidR="00E8651E" w:rsidRPr="00045026" w:rsidRDefault="00E8651E" w:rsidP="00E8651E">
      <w:pPr>
        <w:widowControl/>
        <w:tabs>
          <w:tab w:val="left" w:pos="270"/>
          <w:tab w:val="left" w:pos="360"/>
          <w:tab w:val="left" w:pos="450"/>
        </w:tabs>
        <w:jc w:val="both"/>
      </w:pPr>
      <w:r w:rsidRPr="006B0832">
        <w:t>Abstract should briefly highlight the problem</w:t>
      </w:r>
      <w:sdt>
        <w:sdtPr>
          <w:rPr>
            <w:color w:val="000000"/>
            <w:vertAlign w:val="superscript"/>
          </w:rPr>
          <w:tag w:val="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"/>
          <w:id w:val="-1741629531"/>
          <w:placeholder>
            <w:docPart w:val="DefaultPlaceholder_-1854013440"/>
          </w:placeholder>
        </w:sdtPr>
        <w:sdtContent>
          <w:r w:rsidR="002D492C" w:rsidRPr="002D492C">
            <w:rPr>
              <w:color w:val="000000"/>
              <w:vertAlign w:val="superscript"/>
            </w:rPr>
            <w:t>1–5</w:t>
          </w:r>
        </w:sdtContent>
      </w:sdt>
      <w:r w:rsidRPr="006B0832">
        <w:t xml:space="preserve">, purpose of </w:t>
      </w:r>
      <w:r>
        <w:t xml:space="preserve">the </w:t>
      </w:r>
      <w:r w:rsidRPr="006B0832">
        <w:t>study, principal results and major conclusions.</w:t>
      </w:r>
      <w:r>
        <w:t xml:space="preserve"> Authors may include graphics/tables etc., but should not exceed one page</w:t>
      </w:r>
    </w:p>
    <w:p w14:paraId="08910411" w14:textId="77777777" w:rsidR="00E8651E" w:rsidRDefault="00E8651E" w:rsidP="00E8651E">
      <w:pPr>
        <w:spacing w:before="120"/>
        <w:jc w:val="both"/>
        <w:rPr>
          <w:b/>
          <w:sz w:val="20"/>
          <w:szCs w:val="20"/>
        </w:rPr>
      </w:pPr>
    </w:p>
    <w:p w14:paraId="3E55AAE3" w14:textId="77777777" w:rsidR="00E8651E" w:rsidRDefault="00E8651E" w:rsidP="00E8651E">
      <w:pPr>
        <w:spacing w:before="120"/>
        <w:jc w:val="both"/>
        <w:rPr>
          <w:i/>
          <w:color w:val="FF0000"/>
          <w:szCs w:val="20"/>
        </w:rPr>
      </w:pPr>
      <w:r w:rsidRPr="00717731">
        <w:rPr>
          <w:b/>
          <w:sz w:val="20"/>
          <w:szCs w:val="20"/>
        </w:rPr>
        <w:t>References</w:t>
      </w:r>
      <w:r w:rsidRPr="00717731">
        <w:rPr>
          <w:sz w:val="20"/>
          <w:szCs w:val="20"/>
        </w:rPr>
        <w:t xml:space="preserve"> </w:t>
      </w:r>
      <w:r w:rsidRPr="00236822">
        <w:rPr>
          <w:i/>
          <w:color w:val="FF0000"/>
          <w:szCs w:val="20"/>
        </w:rPr>
        <w:t xml:space="preserve">(maximum 5, </w:t>
      </w:r>
      <w:r w:rsidRPr="00236822">
        <w:rPr>
          <w:rFonts w:eastAsia="AEGLKK+TimesNewRoman"/>
          <w:i/>
          <w:color w:val="FF0000"/>
        </w:rPr>
        <w:t xml:space="preserve">times new roman, font size 10, </w:t>
      </w:r>
      <w:r>
        <w:rPr>
          <w:rFonts w:eastAsia="AEGLKK+TimesNewRoman"/>
          <w:i/>
          <w:color w:val="FF0000"/>
        </w:rPr>
        <w:t xml:space="preserve">and </w:t>
      </w:r>
      <w:r w:rsidRPr="00236822">
        <w:rPr>
          <w:rFonts w:eastAsia="AEGLKK+TimesNewRoman"/>
          <w:i/>
          <w:color w:val="FF0000"/>
        </w:rPr>
        <w:t>spacing 1.15</w:t>
      </w:r>
      <w:r>
        <w:rPr>
          <w:rFonts w:eastAsia="AEGLKK+TimesNewRoman"/>
          <w:i/>
          <w:color w:val="FF0000"/>
        </w:rPr>
        <w:t>, AIP style</w:t>
      </w:r>
      <w:r w:rsidRPr="00236822">
        <w:rPr>
          <w:i/>
          <w:color w:val="FF0000"/>
          <w:szCs w:val="20"/>
        </w:rPr>
        <w:t>)</w:t>
      </w:r>
    </w:p>
    <w:p w14:paraId="77898E78" w14:textId="77777777" w:rsidR="00E8651E" w:rsidRDefault="00E8651E" w:rsidP="00E8651E">
      <w:pPr>
        <w:pStyle w:val="Default"/>
        <w:rPr>
          <w:rFonts w:eastAsia="Times New Roman"/>
        </w:rPr>
      </w:pPr>
      <w:bookmarkStart w:id="0" w:name="_Hlk206859067"/>
      <w:r>
        <w:rPr>
          <w:rFonts w:eastAsia="Times New Roman"/>
        </w:rPr>
        <w:t> </w:t>
      </w:r>
    </w:p>
    <w:sdt>
      <w:sdtPr>
        <w:rPr>
          <w:rFonts w:ascii="AEGLNE+TimesNewRoman,Bold" w:eastAsia="AEGLNE+TimesNewRoman,Bold" w:cs="AEGLNE+TimesNewRoman,Bold"/>
          <w:color w:val="000000"/>
          <w:kern w:val="0"/>
        </w:rPr>
        <w:tag w:val="MENDELEY_BIBLIOGRAPHY"/>
        <w:id w:val="463088501"/>
        <w:placeholder>
          <w:docPart w:val="DefaultPlaceholder_-1854013440"/>
        </w:placeholder>
      </w:sdtPr>
      <w:sdtContent>
        <w:p w14:paraId="60423F92" w14:textId="77777777" w:rsidR="002D492C" w:rsidRPr="002D492C" w:rsidRDefault="002D492C" w:rsidP="002D492C">
          <w:pPr>
            <w:spacing w:line="276" w:lineRule="auto"/>
            <w:jc w:val="both"/>
            <w:divId w:val="1032342362"/>
            <w:rPr>
              <w:rFonts w:asciiTheme="majorBidi" w:eastAsia="AEGLNE+TimesNewRoman,Bold" w:hAnsiTheme="majorBidi" w:cstheme="majorBidi"/>
              <w:color w:val="000000"/>
              <w:kern w:val="0"/>
              <w:sz w:val="20"/>
              <w:szCs w:val="20"/>
            </w:rPr>
          </w:pPr>
          <w:r w:rsidRPr="002D492C">
            <w:rPr>
              <w:rFonts w:asciiTheme="majorBidi" w:eastAsia="AEGLNE+TimesNewRoman,Bold" w:hAnsiTheme="majorBidi" w:cstheme="majorBidi"/>
              <w:color w:val="000000"/>
              <w:sz w:val="20"/>
              <w:szCs w:val="20"/>
              <w:vertAlign w:val="superscript"/>
            </w:rPr>
            <w:t>1</w:t>
          </w:r>
          <w:r w:rsidRPr="002D492C">
            <w:rPr>
              <w:rFonts w:asciiTheme="majorBidi" w:eastAsia="AEGLNE+TimesNewRoman,Bold" w:hAnsiTheme="majorBidi" w:cstheme="majorBidi"/>
              <w:color w:val="000000"/>
              <w:sz w:val="20"/>
              <w:szCs w:val="20"/>
            </w:rPr>
            <w:t xml:space="preserve"> M. Sumukha, K.G. Raghavendra, M. Shetty, and S.C. Gurumurthy, “An Overview of the Emergent Field of High‐Entropy Oxides for Photocatalytic Dye Degradation,” Adv. Eng. Mater. </w:t>
          </w:r>
          <w:r w:rsidRPr="002D492C">
            <w:rPr>
              <w:rFonts w:asciiTheme="majorBidi" w:eastAsia="AEGLNE+TimesNewRoman,Bold" w:hAnsiTheme="majorBidi" w:cstheme="majorBidi"/>
              <w:b/>
              <w:bCs/>
              <w:color w:val="000000"/>
              <w:sz w:val="20"/>
              <w:szCs w:val="20"/>
            </w:rPr>
            <w:t>28</w:t>
          </w:r>
          <w:r w:rsidRPr="002D492C">
            <w:rPr>
              <w:rFonts w:asciiTheme="majorBidi" w:eastAsia="AEGLNE+TimesNewRoman,Bold" w:hAnsiTheme="majorBidi" w:cstheme="majorBidi"/>
              <w:color w:val="000000"/>
              <w:sz w:val="20"/>
              <w:szCs w:val="20"/>
            </w:rPr>
            <w:t>(15), (2026).</w:t>
          </w:r>
        </w:p>
        <w:p w14:paraId="688DBCE5" w14:textId="77777777" w:rsidR="002D492C" w:rsidRPr="002D492C" w:rsidRDefault="002D492C" w:rsidP="002D492C">
          <w:pPr>
            <w:spacing w:line="276" w:lineRule="auto"/>
            <w:jc w:val="both"/>
            <w:divId w:val="916481611"/>
            <w:rPr>
              <w:rFonts w:asciiTheme="majorBidi" w:eastAsia="AEGLNE+TimesNewRoman,Bold" w:hAnsiTheme="majorBidi" w:cstheme="majorBidi"/>
              <w:color w:val="000000"/>
              <w:sz w:val="20"/>
              <w:szCs w:val="20"/>
            </w:rPr>
          </w:pPr>
          <w:r w:rsidRPr="002D492C">
            <w:rPr>
              <w:rFonts w:asciiTheme="majorBidi" w:eastAsia="AEGLNE+TimesNewRoman,Bold" w:hAnsiTheme="majorBidi" w:cstheme="majorBidi"/>
              <w:color w:val="000000"/>
              <w:sz w:val="20"/>
              <w:szCs w:val="20"/>
              <w:vertAlign w:val="superscript"/>
            </w:rPr>
            <w:t>2</w:t>
          </w:r>
          <w:r w:rsidRPr="002D492C">
            <w:rPr>
              <w:rFonts w:asciiTheme="majorBidi" w:eastAsia="AEGLNE+TimesNewRoman,Bold" w:hAnsiTheme="majorBidi" w:cstheme="majorBidi"/>
              <w:color w:val="000000"/>
              <w:sz w:val="20"/>
              <w:szCs w:val="20"/>
            </w:rPr>
            <w:t xml:space="preserve"> G.K. Shrikanth, T. Tomai, G. Halligudra, Y.N. Sudhakar, C. Bekal, N.H. Padmaraj, S. Kulkarni, K.G. Raghavendra, S. Chetana, and M. Shetty, “Insight into high-entropy oxides as anodes, cathodes, and solid-state electrolytes for advancing Li-ion batteries: A comprehensive review,” J. Energy Storage </w:t>
          </w:r>
          <w:r w:rsidRPr="002D492C">
            <w:rPr>
              <w:rFonts w:asciiTheme="majorBidi" w:eastAsia="AEGLNE+TimesNewRoman,Bold" w:hAnsiTheme="majorBidi" w:cstheme="majorBidi"/>
              <w:b/>
              <w:bCs/>
              <w:color w:val="000000"/>
              <w:sz w:val="20"/>
              <w:szCs w:val="20"/>
            </w:rPr>
            <w:t>153</w:t>
          </w:r>
          <w:r w:rsidRPr="002D492C">
            <w:rPr>
              <w:rFonts w:asciiTheme="majorBidi" w:eastAsia="AEGLNE+TimesNewRoman,Bold" w:hAnsiTheme="majorBidi" w:cstheme="majorBidi"/>
              <w:color w:val="000000"/>
              <w:sz w:val="20"/>
              <w:szCs w:val="20"/>
            </w:rPr>
            <w:t>, 120888 (2026).</w:t>
          </w:r>
        </w:p>
        <w:p w14:paraId="20949CDF" w14:textId="77777777" w:rsidR="002D492C" w:rsidRPr="002D492C" w:rsidRDefault="002D492C" w:rsidP="002D492C">
          <w:pPr>
            <w:spacing w:line="276" w:lineRule="auto"/>
            <w:jc w:val="both"/>
            <w:divId w:val="642545752"/>
            <w:rPr>
              <w:rFonts w:asciiTheme="majorBidi" w:eastAsia="AEGLNE+TimesNewRoman,Bold" w:hAnsiTheme="majorBidi" w:cstheme="majorBidi"/>
              <w:color w:val="000000"/>
              <w:sz w:val="20"/>
              <w:szCs w:val="20"/>
            </w:rPr>
          </w:pPr>
          <w:r w:rsidRPr="002D492C">
            <w:rPr>
              <w:rFonts w:asciiTheme="majorBidi" w:eastAsia="AEGLNE+TimesNewRoman,Bold" w:hAnsiTheme="majorBidi" w:cstheme="majorBidi"/>
              <w:color w:val="000000"/>
              <w:sz w:val="20"/>
              <w:szCs w:val="20"/>
              <w:vertAlign w:val="superscript"/>
            </w:rPr>
            <w:t>3</w:t>
          </w:r>
          <w:r w:rsidRPr="002D492C">
            <w:rPr>
              <w:rFonts w:asciiTheme="majorBidi" w:eastAsia="AEGLNE+TimesNewRoman,Bold" w:hAnsiTheme="majorBidi" w:cstheme="majorBidi"/>
              <w:color w:val="000000"/>
              <w:sz w:val="20"/>
              <w:szCs w:val="20"/>
            </w:rPr>
            <w:t xml:space="preserve"> S.J. Shetty, S. Bhat, T.K. Nanditha, K.G. Raghavendra, A. Ganesha, A. Gupta, A. Muthukrishnaraj, M.R. Waikar, R.G. Sonkawade, and R.C. Shivamurthy, “Ag-Ag2S decorated F-MWCNTs nanofluids for heat transfer applications,” Materials Science and Engineering: B </w:t>
          </w:r>
          <w:r w:rsidRPr="002D492C">
            <w:rPr>
              <w:rFonts w:asciiTheme="majorBidi" w:eastAsia="AEGLNE+TimesNewRoman,Bold" w:hAnsiTheme="majorBidi" w:cstheme="majorBidi"/>
              <w:b/>
              <w:bCs/>
              <w:color w:val="000000"/>
              <w:sz w:val="20"/>
              <w:szCs w:val="20"/>
            </w:rPr>
            <w:t>326</w:t>
          </w:r>
          <w:r w:rsidRPr="002D492C">
            <w:rPr>
              <w:rFonts w:asciiTheme="majorBidi" w:eastAsia="AEGLNE+TimesNewRoman,Bold" w:hAnsiTheme="majorBidi" w:cstheme="majorBidi"/>
              <w:color w:val="000000"/>
              <w:sz w:val="20"/>
              <w:szCs w:val="20"/>
            </w:rPr>
            <w:t>, 119177 (2026).</w:t>
          </w:r>
        </w:p>
        <w:p w14:paraId="0052DE46" w14:textId="77777777" w:rsidR="002D492C" w:rsidRPr="002D492C" w:rsidRDefault="002D492C" w:rsidP="002D492C">
          <w:pPr>
            <w:spacing w:line="276" w:lineRule="auto"/>
            <w:jc w:val="both"/>
            <w:divId w:val="792557314"/>
            <w:rPr>
              <w:rFonts w:asciiTheme="majorBidi" w:eastAsia="AEGLNE+TimesNewRoman,Bold" w:hAnsiTheme="majorBidi" w:cstheme="majorBidi"/>
              <w:color w:val="000000"/>
              <w:sz w:val="20"/>
              <w:szCs w:val="20"/>
            </w:rPr>
          </w:pPr>
          <w:r w:rsidRPr="002D492C">
            <w:rPr>
              <w:rFonts w:asciiTheme="majorBidi" w:eastAsia="AEGLNE+TimesNewRoman,Bold" w:hAnsiTheme="majorBidi" w:cstheme="majorBidi"/>
              <w:color w:val="000000"/>
              <w:sz w:val="20"/>
              <w:szCs w:val="20"/>
              <w:vertAlign w:val="superscript"/>
            </w:rPr>
            <w:t>4</w:t>
          </w:r>
          <w:r w:rsidRPr="002D492C">
            <w:rPr>
              <w:rFonts w:asciiTheme="majorBidi" w:eastAsia="AEGLNE+TimesNewRoman,Bold" w:hAnsiTheme="majorBidi" w:cstheme="majorBidi"/>
              <w:color w:val="000000"/>
              <w:sz w:val="20"/>
              <w:szCs w:val="20"/>
            </w:rPr>
            <w:t xml:space="preserve"> S.J. Shetty, M. Kumar M, A. George, A. Rajendran, G. SC, V. P, T. Sharda, and R. KG, “Ball milling-induced evolution of structural, optical, and catalytic properties in nanocrystalline ZrO2,” Mater. Res. Express </w:t>
          </w:r>
          <w:r w:rsidRPr="002D492C">
            <w:rPr>
              <w:rFonts w:asciiTheme="majorBidi" w:eastAsia="AEGLNE+TimesNewRoman,Bold" w:hAnsiTheme="majorBidi" w:cstheme="majorBidi"/>
              <w:b/>
              <w:bCs/>
              <w:color w:val="000000"/>
              <w:sz w:val="20"/>
              <w:szCs w:val="20"/>
            </w:rPr>
            <w:t>12</w:t>
          </w:r>
          <w:r w:rsidRPr="002D492C">
            <w:rPr>
              <w:rFonts w:asciiTheme="majorBidi" w:eastAsia="AEGLNE+TimesNewRoman,Bold" w:hAnsiTheme="majorBidi" w:cstheme="majorBidi"/>
              <w:color w:val="000000"/>
              <w:sz w:val="20"/>
              <w:szCs w:val="20"/>
            </w:rPr>
            <w:t>(12), 125012 (2025).</w:t>
          </w:r>
        </w:p>
        <w:p w14:paraId="0625CCF2" w14:textId="77777777" w:rsidR="002D492C" w:rsidRPr="002D492C" w:rsidRDefault="002D492C" w:rsidP="002D492C">
          <w:pPr>
            <w:spacing w:line="276" w:lineRule="auto"/>
            <w:jc w:val="both"/>
            <w:divId w:val="2106268826"/>
            <w:rPr>
              <w:rFonts w:asciiTheme="majorBidi" w:eastAsia="AEGLNE+TimesNewRoman,Bold" w:hAnsiTheme="majorBidi" w:cstheme="majorBidi"/>
              <w:color w:val="000000"/>
              <w:sz w:val="20"/>
              <w:szCs w:val="20"/>
            </w:rPr>
          </w:pPr>
          <w:r w:rsidRPr="002D492C">
            <w:rPr>
              <w:rFonts w:asciiTheme="majorBidi" w:eastAsia="AEGLNE+TimesNewRoman,Bold" w:hAnsiTheme="majorBidi" w:cstheme="majorBidi"/>
              <w:color w:val="000000"/>
              <w:sz w:val="20"/>
              <w:szCs w:val="20"/>
              <w:vertAlign w:val="superscript"/>
            </w:rPr>
            <w:t>5</w:t>
          </w:r>
          <w:r w:rsidRPr="002D492C">
            <w:rPr>
              <w:rFonts w:asciiTheme="majorBidi" w:eastAsia="AEGLNE+TimesNewRoman,Bold" w:hAnsiTheme="majorBidi" w:cstheme="majorBidi"/>
              <w:color w:val="000000"/>
              <w:sz w:val="20"/>
              <w:szCs w:val="20"/>
            </w:rPr>
            <w:t xml:space="preserve"> M. Vidya, S.S. Bhat, A. George, S.C. Gurumurthy, T. Sharda, R. Mythili, and K.G. Raghavendra, “Deciphering Structural Changes in Gd3+ and Ce4+ co-doped Lanthanum Zirconates using X-ray Diffraction and Raman Spectroscopy,” Ceram. Int., (2025).</w:t>
          </w:r>
        </w:p>
        <w:p w14:paraId="66F88E23" w14:textId="73340527" w:rsidR="00E8651E" w:rsidRDefault="002D492C" w:rsidP="00E8651E">
          <w:pPr>
            <w:pStyle w:val="Default"/>
            <w:rPr>
              <w:rFonts w:eastAsia="Times New Roman"/>
            </w:rPr>
          </w:pPr>
          <w:r w:rsidRPr="002D492C">
            <w:t> </w:t>
          </w:r>
        </w:p>
      </w:sdtContent>
    </w:sdt>
    <w:p w14:paraId="6871BCF0" w14:textId="77777777" w:rsidR="00E8651E" w:rsidRPr="00142722" w:rsidRDefault="00E8651E" w:rsidP="00E8651E">
      <w:pPr>
        <w:pStyle w:val="Default"/>
        <w:rPr>
          <w:rFonts w:ascii="Times New Roman" w:cs="Times New Roman"/>
          <w:b/>
        </w:rPr>
      </w:pPr>
    </w:p>
    <w:bookmarkEnd w:id="0"/>
    <w:p w14:paraId="6E6A366D" w14:textId="77777777" w:rsidR="00E8651E" w:rsidRPr="00DA3786" w:rsidRDefault="00E8651E" w:rsidP="00E8651E">
      <w:pPr>
        <w:widowControl/>
        <w:tabs>
          <w:tab w:val="left" w:pos="270"/>
          <w:tab w:val="left" w:pos="360"/>
          <w:tab w:val="left" w:pos="450"/>
        </w:tabs>
        <w:rPr>
          <w:i/>
          <w:color w:val="FF0000"/>
          <w:sz w:val="20"/>
          <w:szCs w:val="20"/>
        </w:rPr>
      </w:pPr>
      <w:r w:rsidRPr="00DA3786">
        <w:rPr>
          <w:i/>
          <w:color w:val="FF0000"/>
          <w:sz w:val="20"/>
          <w:szCs w:val="20"/>
        </w:rPr>
        <w:t>(Page size A4, margins-1.2cm on all sides)</w:t>
      </w:r>
    </w:p>
    <w:p w14:paraId="7BB6DB5F" w14:textId="77777777" w:rsidR="00E8651E" w:rsidRPr="00893A8F" w:rsidRDefault="00E8651E" w:rsidP="00E8651E">
      <w:pPr>
        <w:widowControl/>
        <w:autoSpaceDE w:val="0"/>
        <w:autoSpaceDN w:val="0"/>
        <w:adjustRightInd w:val="0"/>
        <w:rPr>
          <w:b/>
          <w:color w:val="444444"/>
          <w:sz w:val="22"/>
          <w:szCs w:val="22"/>
          <w:bdr w:val="none" w:sz="0" w:space="0" w:color="auto" w:frame="1"/>
          <w:shd w:val="clear" w:color="auto" w:fill="FFFFFF"/>
        </w:rPr>
      </w:pPr>
    </w:p>
    <w:p w14:paraId="310ABB62" w14:textId="77777777" w:rsidR="00E8651E" w:rsidRDefault="00E8651E" w:rsidP="00E8651E"/>
    <w:p w14:paraId="03C3596D" w14:textId="77777777" w:rsidR="00E8651E" w:rsidRDefault="00E8651E" w:rsidP="00E8651E"/>
    <w:p w14:paraId="2D3E7CB7" w14:textId="77777777" w:rsidR="00A722E0" w:rsidRDefault="00A722E0" w:rsidP="00E8651E"/>
    <w:p w14:paraId="1D4CD5E3" w14:textId="77777777" w:rsidR="00A722E0" w:rsidRDefault="00A722E0" w:rsidP="00E8651E"/>
    <w:p w14:paraId="13881D74" w14:textId="77777777" w:rsidR="00A722E0" w:rsidRDefault="00A722E0" w:rsidP="00E8651E"/>
    <w:p w14:paraId="642431CD" w14:textId="77777777" w:rsidR="00A722E0" w:rsidRDefault="00A722E0" w:rsidP="00E8651E"/>
    <w:p w14:paraId="591672E6" w14:textId="77777777" w:rsidR="00A722E0" w:rsidRDefault="00A722E0" w:rsidP="00E8651E"/>
    <w:p w14:paraId="784A4E43" w14:textId="77777777" w:rsidR="00E8651E" w:rsidRDefault="00E8651E" w:rsidP="00E8651E"/>
    <w:p w14:paraId="55A94BDC" w14:textId="77777777" w:rsidR="00E8651E" w:rsidRDefault="00E8651E" w:rsidP="00E8651E"/>
    <w:p w14:paraId="5AD029EF" w14:textId="77777777" w:rsidR="00E8651E" w:rsidRDefault="00E8651E" w:rsidP="00E8651E"/>
    <w:p w14:paraId="7EE5AF0E" w14:textId="77777777" w:rsidR="00E8651E" w:rsidRDefault="00E8651E" w:rsidP="00E8651E"/>
    <w:p w14:paraId="4C79A83E" w14:textId="77777777" w:rsidR="00E8651E" w:rsidRDefault="00E8651E" w:rsidP="00E8651E"/>
    <w:p w14:paraId="6FEDFEBF" w14:textId="77777777" w:rsidR="00E8651E" w:rsidRPr="00DA44CB" w:rsidRDefault="00E8651E" w:rsidP="00E8651E">
      <w:pPr>
        <w:rPr>
          <w:b/>
          <w:bCs/>
        </w:rPr>
      </w:pPr>
      <w:r w:rsidRPr="00DA44CB">
        <w:rPr>
          <w:b/>
          <w:bCs/>
        </w:rPr>
        <w:t xml:space="preserve">Note: </w:t>
      </w:r>
    </w:p>
    <w:p w14:paraId="1852E7FD" w14:textId="77777777" w:rsidR="00E8651E" w:rsidRPr="00DA44CB" w:rsidRDefault="00E8651E" w:rsidP="00E8651E">
      <w:pPr>
        <w:pStyle w:val="ListParagraph"/>
        <w:numPr>
          <w:ilvl w:val="0"/>
          <w:numId w:val="1"/>
        </w:numPr>
        <w:jc w:val="both"/>
        <w:rPr>
          <w:b/>
          <w:bCs/>
        </w:rPr>
      </w:pPr>
      <w:r w:rsidRPr="00DA44CB">
        <w:rPr>
          <w:b/>
          <w:bCs/>
        </w:rPr>
        <w:t xml:space="preserve">Only one poster / oral presentation slot per registered participant is allowed. But one can be a co-author of any number of papers.  </w:t>
      </w:r>
    </w:p>
    <w:p w14:paraId="3F9A9F77" w14:textId="77777777" w:rsidR="00E8651E" w:rsidRPr="00DA44CB" w:rsidRDefault="00E8651E" w:rsidP="00E8651E">
      <w:pPr>
        <w:pStyle w:val="ListParagraph"/>
        <w:numPr>
          <w:ilvl w:val="0"/>
          <w:numId w:val="1"/>
        </w:numPr>
        <w:jc w:val="both"/>
        <w:rPr>
          <w:b/>
          <w:bCs/>
        </w:rPr>
      </w:pPr>
      <w:r w:rsidRPr="00DA44CB">
        <w:rPr>
          <w:b/>
          <w:bCs/>
        </w:rPr>
        <w:t>Certificate will be awarded only to the registered participant (who could be a first / corresponding / co- author)</w:t>
      </w:r>
    </w:p>
    <w:p w14:paraId="29E467CE" w14:textId="77777777" w:rsidR="00E8651E" w:rsidRPr="00DA44CB" w:rsidRDefault="00E8651E" w:rsidP="00E8651E">
      <w:pPr>
        <w:pStyle w:val="ListParagraph"/>
        <w:numPr>
          <w:ilvl w:val="0"/>
          <w:numId w:val="1"/>
        </w:numPr>
        <w:jc w:val="both"/>
        <w:rPr>
          <w:b/>
          <w:bCs/>
        </w:rPr>
      </w:pPr>
      <w:r w:rsidRPr="00DA44CB">
        <w:rPr>
          <w:b/>
          <w:bCs/>
        </w:rPr>
        <w:t>Authors are requested to adhere to their category (UG/PG/PhD/Faculty/Industry) while registering for the conference.</w:t>
      </w:r>
    </w:p>
    <w:p w14:paraId="7EAC996A" w14:textId="77777777" w:rsidR="00E8651E" w:rsidRDefault="00E8651E"/>
    <w:sectPr w:rsidR="00E8651E" w:rsidSect="00E8651E">
      <w:pgSz w:w="11900" w:h="16840" w:code="9"/>
      <w:pgMar w:top="1008" w:right="1008" w:bottom="1008" w:left="1008" w:header="720" w:footer="720" w:gutter="0"/>
      <w:cols w:space="567"/>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AEGLNE+TimesNewRoman,Bold">
    <w:altName w:val="Malgun Gothic Semilight"/>
    <w:panose1 w:val="00000000000000000000"/>
    <w:charset w:val="88"/>
    <w:family w:val="roman"/>
    <w:notTrueType/>
    <w:pitch w:val="default"/>
    <w:sig w:usb0="00000000" w:usb1="08080000" w:usb2="00000010" w:usb3="00000000" w:csb0="00100000" w:csb1="00000000"/>
  </w:font>
  <w:font w:name="AEGLKK+TimesNewRoman">
    <w:altName w:val="Malgun Gothic Semilight"/>
    <w:panose1 w:val="00000000000000000000"/>
    <w:charset w:val="88"/>
    <w:family w:val="roman"/>
    <w:notTrueType/>
    <w:pitch w:val="default"/>
    <w:sig w:usb0="00000000" w:usb1="08080000" w:usb2="00000010" w:usb3="00000000" w:csb0="001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711079"/>
    <w:multiLevelType w:val="hybridMultilevel"/>
    <w:tmpl w:val="B38A699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5528860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51E"/>
    <w:rsid w:val="00142147"/>
    <w:rsid w:val="002D492C"/>
    <w:rsid w:val="002F07BF"/>
    <w:rsid w:val="00792782"/>
    <w:rsid w:val="00A722E0"/>
    <w:rsid w:val="00AD43C0"/>
    <w:rsid w:val="00E8651E"/>
  </w:rsids>
  <m:mathPr>
    <m:mathFont m:val="Cambria Math"/>
    <m:brkBin m:val="before"/>
    <m:brkBinSub m:val="--"/>
    <m:smallFrac m:val="0"/>
    <m:dispDef/>
    <m:lMargin m:val="0"/>
    <m:rMargin m:val="0"/>
    <m:defJc m:val="centerGroup"/>
    <m:wrapIndent m:val="1440"/>
    <m:intLim m:val="subSup"/>
    <m:naryLim m:val="undOvr"/>
  </m:mathPr>
  <w:themeFontLang w:val="en-I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E0541"/>
  <w15:chartTrackingRefBased/>
  <w15:docId w15:val="{91C0206D-724B-4961-BA3C-3A3724850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651E"/>
    <w:pPr>
      <w:widowControl w:val="0"/>
      <w:spacing w:after="0" w:line="240" w:lineRule="auto"/>
    </w:pPr>
    <w:rPr>
      <w:rFonts w:ascii="Times New Roman" w:eastAsia="PMingLiU" w:hAnsi="Times New Roman" w:cs="Times New Roman"/>
      <w:lang w:val="en-US" w:eastAsia="zh-TW" w:bidi="ar-SA"/>
      <w14:ligatures w14:val="none"/>
    </w:rPr>
  </w:style>
  <w:style w:type="paragraph" w:styleId="Heading1">
    <w:name w:val="heading 1"/>
    <w:basedOn w:val="Normal"/>
    <w:next w:val="Normal"/>
    <w:link w:val="Heading1Char"/>
    <w:uiPriority w:val="9"/>
    <w:qFormat/>
    <w:rsid w:val="00E865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865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8651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8651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8651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8651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651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651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651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651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8651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8651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8651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8651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8651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651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651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651E"/>
    <w:rPr>
      <w:rFonts w:eastAsiaTheme="majorEastAsia" w:cstheme="majorBidi"/>
      <w:color w:val="272727" w:themeColor="text1" w:themeTint="D8"/>
    </w:rPr>
  </w:style>
  <w:style w:type="paragraph" w:styleId="Title">
    <w:name w:val="Title"/>
    <w:basedOn w:val="Normal"/>
    <w:next w:val="Normal"/>
    <w:link w:val="TitleChar"/>
    <w:uiPriority w:val="10"/>
    <w:qFormat/>
    <w:rsid w:val="00E8651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651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651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651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651E"/>
    <w:pPr>
      <w:spacing w:before="160"/>
      <w:jc w:val="center"/>
    </w:pPr>
    <w:rPr>
      <w:i/>
      <w:iCs/>
      <w:color w:val="404040" w:themeColor="text1" w:themeTint="BF"/>
    </w:rPr>
  </w:style>
  <w:style w:type="character" w:customStyle="1" w:styleId="QuoteChar">
    <w:name w:val="Quote Char"/>
    <w:basedOn w:val="DefaultParagraphFont"/>
    <w:link w:val="Quote"/>
    <w:uiPriority w:val="29"/>
    <w:rsid w:val="00E8651E"/>
    <w:rPr>
      <w:i/>
      <w:iCs/>
      <w:color w:val="404040" w:themeColor="text1" w:themeTint="BF"/>
    </w:rPr>
  </w:style>
  <w:style w:type="paragraph" w:styleId="ListParagraph">
    <w:name w:val="List Paragraph"/>
    <w:basedOn w:val="Normal"/>
    <w:uiPriority w:val="34"/>
    <w:qFormat/>
    <w:rsid w:val="00E8651E"/>
    <w:pPr>
      <w:ind w:left="720"/>
      <w:contextualSpacing/>
    </w:pPr>
  </w:style>
  <w:style w:type="character" w:styleId="IntenseEmphasis">
    <w:name w:val="Intense Emphasis"/>
    <w:basedOn w:val="DefaultParagraphFont"/>
    <w:uiPriority w:val="21"/>
    <w:qFormat/>
    <w:rsid w:val="00E8651E"/>
    <w:rPr>
      <w:i/>
      <w:iCs/>
      <w:color w:val="0F4761" w:themeColor="accent1" w:themeShade="BF"/>
    </w:rPr>
  </w:style>
  <w:style w:type="paragraph" w:styleId="IntenseQuote">
    <w:name w:val="Intense Quote"/>
    <w:basedOn w:val="Normal"/>
    <w:next w:val="Normal"/>
    <w:link w:val="IntenseQuoteChar"/>
    <w:uiPriority w:val="30"/>
    <w:qFormat/>
    <w:rsid w:val="00E865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8651E"/>
    <w:rPr>
      <w:i/>
      <w:iCs/>
      <w:color w:val="0F4761" w:themeColor="accent1" w:themeShade="BF"/>
    </w:rPr>
  </w:style>
  <w:style w:type="character" w:styleId="IntenseReference">
    <w:name w:val="Intense Reference"/>
    <w:basedOn w:val="DefaultParagraphFont"/>
    <w:uiPriority w:val="32"/>
    <w:qFormat/>
    <w:rsid w:val="00E8651E"/>
    <w:rPr>
      <w:b/>
      <w:bCs/>
      <w:smallCaps/>
      <w:color w:val="0F4761" w:themeColor="accent1" w:themeShade="BF"/>
      <w:spacing w:val="5"/>
    </w:rPr>
  </w:style>
  <w:style w:type="paragraph" w:customStyle="1" w:styleId="Default">
    <w:name w:val="Default"/>
    <w:rsid w:val="00E8651E"/>
    <w:pPr>
      <w:widowControl w:val="0"/>
      <w:autoSpaceDE w:val="0"/>
      <w:autoSpaceDN w:val="0"/>
      <w:adjustRightInd w:val="0"/>
      <w:spacing w:after="0" w:line="240" w:lineRule="auto"/>
    </w:pPr>
    <w:rPr>
      <w:rFonts w:ascii="AEGLNE+TimesNewRoman,Bold" w:eastAsia="AEGLNE+TimesNewRoman,Bold" w:hAnsi="Times New Roman" w:cs="AEGLNE+TimesNewRoman,Bold"/>
      <w:color w:val="000000"/>
      <w:kern w:val="0"/>
      <w:lang w:val="en-US" w:eastAsia="zh-TW" w:bidi="ar-SA"/>
      <w14:ligatures w14:val="none"/>
    </w:rPr>
  </w:style>
  <w:style w:type="paragraph" w:customStyle="1" w:styleId="Standaard">
    <w:name w:val="Standaard"/>
    <w:basedOn w:val="Default"/>
    <w:next w:val="Default"/>
    <w:rsid w:val="00E8651E"/>
    <w:rPr>
      <w:rFonts w:cs="Times New Roman"/>
      <w:color w:val="auto"/>
    </w:rPr>
  </w:style>
  <w:style w:type="paragraph" w:customStyle="1" w:styleId="Plattetekst3">
    <w:name w:val="Platte tekst 3"/>
    <w:basedOn w:val="Default"/>
    <w:next w:val="Default"/>
    <w:rsid w:val="00E8651E"/>
    <w:rPr>
      <w:rFonts w:cs="Times New Roman"/>
      <w:color w:val="auto"/>
    </w:rPr>
  </w:style>
  <w:style w:type="paragraph" w:customStyle="1" w:styleId="Bloktekst">
    <w:name w:val="Bloktekst"/>
    <w:basedOn w:val="Default"/>
    <w:next w:val="Default"/>
    <w:rsid w:val="00E8651E"/>
    <w:rPr>
      <w:rFonts w:cs="Times New Roman"/>
      <w:color w:val="auto"/>
    </w:rPr>
  </w:style>
  <w:style w:type="character" w:styleId="PlaceholderText">
    <w:name w:val="Placeholder Text"/>
    <w:basedOn w:val="DefaultParagraphFont"/>
    <w:uiPriority w:val="99"/>
    <w:semiHidden/>
    <w:rsid w:val="00E8651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238058">
      <w:marLeft w:val="0"/>
      <w:marRight w:val="0"/>
      <w:marTop w:val="0"/>
      <w:marBottom w:val="0"/>
      <w:divBdr>
        <w:top w:val="none" w:sz="0" w:space="0" w:color="auto"/>
        <w:left w:val="none" w:sz="0" w:space="0" w:color="auto"/>
        <w:bottom w:val="none" w:sz="0" w:space="0" w:color="auto"/>
        <w:right w:val="none" w:sz="0" w:space="0" w:color="auto"/>
      </w:divBdr>
    </w:div>
    <w:div w:id="211889618">
      <w:marLeft w:val="0"/>
      <w:marRight w:val="0"/>
      <w:marTop w:val="0"/>
      <w:marBottom w:val="0"/>
      <w:divBdr>
        <w:top w:val="none" w:sz="0" w:space="0" w:color="auto"/>
        <w:left w:val="none" w:sz="0" w:space="0" w:color="auto"/>
        <w:bottom w:val="none" w:sz="0" w:space="0" w:color="auto"/>
        <w:right w:val="none" w:sz="0" w:space="0" w:color="auto"/>
      </w:divBdr>
    </w:div>
    <w:div w:id="502429499">
      <w:marLeft w:val="0"/>
      <w:marRight w:val="0"/>
      <w:marTop w:val="0"/>
      <w:marBottom w:val="0"/>
      <w:divBdr>
        <w:top w:val="none" w:sz="0" w:space="0" w:color="auto"/>
        <w:left w:val="none" w:sz="0" w:space="0" w:color="auto"/>
        <w:bottom w:val="none" w:sz="0" w:space="0" w:color="auto"/>
        <w:right w:val="none" w:sz="0" w:space="0" w:color="auto"/>
      </w:divBdr>
    </w:div>
    <w:div w:id="561140021">
      <w:marLeft w:val="0"/>
      <w:marRight w:val="0"/>
      <w:marTop w:val="0"/>
      <w:marBottom w:val="0"/>
      <w:divBdr>
        <w:top w:val="none" w:sz="0" w:space="0" w:color="auto"/>
        <w:left w:val="none" w:sz="0" w:space="0" w:color="auto"/>
        <w:bottom w:val="none" w:sz="0" w:space="0" w:color="auto"/>
        <w:right w:val="none" w:sz="0" w:space="0" w:color="auto"/>
      </w:divBdr>
    </w:div>
    <w:div w:id="642545752">
      <w:marLeft w:val="0"/>
      <w:marRight w:val="0"/>
      <w:marTop w:val="0"/>
      <w:marBottom w:val="0"/>
      <w:divBdr>
        <w:top w:val="none" w:sz="0" w:space="0" w:color="auto"/>
        <w:left w:val="none" w:sz="0" w:space="0" w:color="auto"/>
        <w:bottom w:val="none" w:sz="0" w:space="0" w:color="auto"/>
        <w:right w:val="none" w:sz="0" w:space="0" w:color="auto"/>
      </w:divBdr>
    </w:div>
    <w:div w:id="792557314">
      <w:marLeft w:val="0"/>
      <w:marRight w:val="0"/>
      <w:marTop w:val="0"/>
      <w:marBottom w:val="0"/>
      <w:divBdr>
        <w:top w:val="none" w:sz="0" w:space="0" w:color="auto"/>
        <w:left w:val="none" w:sz="0" w:space="0" w:color="auto"/>
        <w:bottom w:val="none" w:sz="0" w:space="0" w:color="auto"/>
        <w:right w:val="none" w:sz="0" w:space="0" w:color="auto"/>
      </w:divBdr>
    </w:div>
    <w:div w:id="807087439">
      <w:marLeft w:val="0"/>
      <w:marRight w:val="0"/>
      <w:marTop w:val="0"/>
      <w:marBottom w:val="0"/>
      <w:divBdr>
        <w:top w:val="none" w:sz="0" w:space="0" w:color="auto"/>
        <w:left w:val="none" w:sz="0" w:space="0" w:color="auto"/>
        <w:bottom w:val="none" w:sz="0" w:space="0" w:color="auto"/>
        <w:right w:val="none" w:sz="0" w:space="0" w:color="auto"/>
      </w:divBdr>
    </w:div>
    <w:div w:id="876744541">
      <w:marLeft w:val="0"/>
      <w:marRight w:val="0"/>
      <w:marTop w:val="0"/>
      <w:marBottom w:val="0"/>
      <w:divBdr>
        <w:top w:val="none" w:sz="0" w:space="0" w:color="auto"/>
        <w:left w:val="none" w:sz="0" w:space="0" w:color="auto"/>
        <w:bottom w:val="none" w:sz="0" w:space="0" w:color="auto"/>
        <w:right w:val="none" w:sz="0" w:space="0" w:color="auto"/>
      </w:divBdr>
    </w:div>
    <w:div w:id="916481611">
      <w:marLeft w:val="0"/>
      <w:marRight w:val="0"/>
      <w:marTop w:val="0"/>
      <w:marBottom w:val="0"/>
      <w:divBdr>
        <w:top w:val="none" w:sz="0" w:space="0" w:color="auto"/>
        <w:left w:val="none" w:sz="0" w:space="0" w:color="auto"/>
        <w:bottom w:val="none" w:sz="0" w:space="0" w:color="auto"/>
        <w:right w:val="none" w:sz="0" w:space="0" w:color="auto"/>
      </w:divBdr>
    </w:div>
    <w:div w:id="1032342362">
      <w:marLeft w:val="0"/>
      <w:marRight w:val="0"/>
      <w:marTop w:val="0"/>
      <w:marBottom w:val="0"/>
      <w:divBdr>
        <w:top w:val="none" w:sz="0" w:space="0" w:color="auto"/>
        <w:left w:val="none" w:sz="0" w:space="0" w:color="auto"/>
        <w:bottom w:val="none" w:sz="0" w:space="0" w:color="auto"/>
        <w:right w:val="none" w:sz="0" w:space="0" w:color="auto"/>
      </w:divBdr>
    </w:div>
    <w:div w:id="1043290403">
      <w:marLeft w:val="0"/>
      <w:marRight w:val="0"/>
      <w:marTop w:val="0"/>
      <w:marBottom w:val="0"/>
      <w:divBdr>
        <w:top w:val="none" w:sz="0" w:space="0" w:color="auto"/>
        <w:left w:val="none" w:sz="0" w:space="0" w:color="auto"/>
        <w:bottom w:val="none" w:sz="0" w:space="0" w:color="auto"/>
        <w:right w:val="none" w:sz="0" w:space="0" w:color="auto"/>
      </w:divBdr>
    </w:div>
    <w:div w:id="1376544606">
      <w:marLeft w:val="0"/>
      <w:marRight w:val="0"/>
      <w:marTop w:val="0"/>
      <w:marBottom w:val="0"/>
      <w:divBdr>
        <w:top w:val="none" w:sz="0" w:space="0" w:color="auto"/>
        <w:left w:val="none" w:sz="0" w:space="0" w:color="auto"/>
        <w:bottom w:val="none" w:sz="0" w:space="0" w:color="auto"/>
        <w:right w:val="none" w:sz="0" w:space="0" w:color="auto"/>
      </w:divBdr>
    </w:div>
    <w:div w:id="1675381994">
      <w:marLeft w:val="0"/>
      <w:marRight w:val="0"/>
      <w:marTop w:val="0"/>
      <w:marBottom w:val="0"/>
      <w:divBdr>
        <w:top w:val="none" w:sz="0" w:space="0" w:color="auto"/>
        <w:left w:val="none" w:sz="0" w:space="0" w:color="auto"/>
        <w:bottom w:val="none" w:sz="0" w:space="0" w:color="auto"/>
        <w:right w:val="none" w:sz="0" w:space="0" w:color="auto"/>
      </w:divBdr>
    </w:div>
    <w:div w:id="210626882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D38CA5DF-45F9-4280-8DEE-AD8798413646}"/>
      </w:docPartPr>
      <w:docPartBody>
        <w:p w:rsidR="00734EE7" w:rsidRDefault="00490CE0">
          <w:r w:rsidRPr="004D3973">
            <w:rPr>
              <w:rStyle w:val="PlaceholderText"/>
              <w:lang w:eastAsia="en-US"/>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AEGLNE+TimesNewRoman,Bold">
    <w:altName w:val="Malgun Gothic Semilight"/>
    <w:panose1 w:val="00000000000000000000"/>
    <w:charset w:val="88"/>
    <w:family w:val="roman"/>
    <w:notTrueType/>
    <w:pitch w:val="default"/>
    <w:sig w:usb0="00000000" w:usb1="08080000" w:usb2="00000010" w:usb3="00000000" w:csb0="00100000" w:csb1="00000000"/>
  </w:font>
  <w:font w:name="AEGLKK+TimesNewRoman">
    <w:altName w:val="Malgun Gothic Semilight"/>
    <w:panose1 w:val="00000000000000000000"/>
    <w:charset w:val="88"/>
    <w:family w:val="roman"/>
    <w:notTrueType/>
    <w:pitch w:val="default"/>
    <w:sig w:usb0="00000000" w:usb1="08080000" w:usb2="00000010" w:usb3="00000000" w:csb0="0010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CE0"/>
    <w:rsid w:val="00142147"/>
    <w:rsid w:val="002F07BF"/>
    <w:rsid w:val="00490CE0"/>
    <w:rsid w:val="00734EE7"/>
    <w:rsid w:val="00EE3455"/>
  </w:rsids>
  <m:mathPr>
    <m:mathFont m:val="Cambria Math"/>
    <m:brkBin m:val="before"/>
    <m:brkBinSub m:val="--"/>
    <m:smallFrac m:val="0"/>
    <m:dispDef/>
    <m:lMargin m:val="0"/>
    <m:rMargin m:val="0"/>
    <m:defJc m:val="centerGroup"/>
    <m:wrapIndent m:val="1440"/>
    <m:intLim m:val="subSup"/>
    <m:naryLim m:val="undOvr"/>
  </m:mathPr>
  <w:themeFontLang w:val="en-IN"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N" w:eastAsia="en-IN"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90CE0"/>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07"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CF67D6E-BD7C-4700-B9A2-6CAC079129F3}">
  <we:reference id="f78a3046-9e99-4300-aa2b-5814002b01a2" version="1.55.1.0" store="EXCatalog" storeType="EXCatalog"/>
  <we:alternateReferences>
    <we:reference id="WA104382081" version="1.55.1.0" store="en-US" storeType="OMEX"/>
  </we:alternateReferences>
  <we:properties>
    <we:property name="MENDELEY_BIBLIOGRAPHY_IS_DIRTY" value="false"/>
    <we:property name="MENDELEY_BIBLIOGRAPHY_LAST_MODIFIED" value="1788245694329"/>
    <we:property name="MENDELEY_CITATIONS" value="[{&quot;citationID&quot;:&quot;MENDELEY_CITATION_a6de5686-a664-408e-be21-b5d8b641a7b0&quot;,&quot;properties&quot;:{&quot;noteIndex&quot;:0},&quot;isEdited&quot;:false,&quot;manualOverride&quot;:{&quot;isManuallyOverridden&quot;:false,&quot;citeprocText&quot;:&quot;&lt;sup&gt;1–5&lt;/sup&gt;&quot;,&quot;manualOverrideText&quot;:&quot;&quot;},&quot;citationTag&quot;:&quot;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&quot;,&quot;citationItems&quot;:[{&quot;id&quot;:&quot;6933374c-2ce3-3753-9106-19ac10fee22c&quot;,&quot;itemData&quot;:{&quot;type&quot;:&quot;article-journal&quot;,&quot;id&quot;:&quot;6933374c-2ce3-3753-9106-19ac10fee22c&quot;,&quot;title&quot;:&quot;An Overview of the Emergent Field of High‐Entropy Oxides for Photocatalytic Dye Degradation&quot;,&quot;author&quot;:[{&quot;family&quot;:&quot;Sumukha&quot;,&quot;given&quot;:&quot;M.&quot;,&quot;parse-names&quot;:false,&quot;dropping-particle&quot;:&quot;&quot;,&quot;non-dropping-particle&quot;:&quot;&quot;},{&quot;family&quot;:&quot;Raghavendra&quot;,&quot;given&quot;:&quot;K. G.&quot;,&quot;parse-names&quot;:false,&quot;dropping-particle&quot;:&quot;&quot;,&quot;non-dropping-particle&quot;:&quot;&quot;},{&quot;family&quot;:&quot;Shetty&quot;,&quot;given&quot;:&quot;Manjunath&quot;,&quot;parse-names&quot;:false,&quot;dropping-particle&quot;:&quot;&quot;,&quot;non-dropping-particle&quot;:&quot;&quot;},{&quot;family&quot;:&quot;Gurumurthy&quot;,&quot;given&quot;:&quot;S. C.&quot;,&quot;parse-names&quot;:false,&quot;dropping-particle&quot;:&quot;&quot;,&quot;non-dropping-particle&quot;:&quot;&quot;}],&quot;container-title&quot;:&quot;Advanced Engineering Materials&quot;,&quot;container-title-short&quot;:&quot;Adv. Eng. Mater.&quot;,&quot;DOI&quot;:&quot;10.1002/adem.71068&quot;,&quot;ISSN&quot;:&quot;1438-1656&quot;,&quot;issued&quot;:{&quot;date-parts&quot;:[[2026,8,5]]},&quot;abstract&quot;:&quot;&lt;p&gt;High‐entropy oxides (HEOs) are a promising class of novel ceramic materials characterized by their complex chemistry and multifunctionality. By leveraging high configurational entropy, HEOs stabilize single‐phase structures with significant lattice distortion and tuneable electronic properties through the incorporation of multiple metal cations. This versatility makes HEOs particularly relevant for photocatalytic applications, such as dye degradation in wastewater treatment. This review explores the advancements in HEO catalysts for photocatalysis, detailing their evolution from alloys to ceramics and the thermodynamic principles that influence phase stabilization. Key distinctions between HEOs and traditional oxides are highlighted, along with the significant capabilities of HEO photocatalysts to address challenges posed by conventional systems. The article explores the crystal structure, synthesis methods, and material design for enhanced charge separation and light absorption. It compares the performance of various HEO photocatalysts and discusses their advantages over single or binary‐oxide alternatives. Finally, the review identifies critical knowledge gaps, such as the quantitative effects of entropy, and suggests future directions involving operando characterization, first‐principles modeling, and machine learning for the rapid development of next‐generation HEO materials.&lt;/p&gt;&quot;,&quot;issue&quot;:&quot;15&quot;,&quot;volume&quot;:&quot;28&quot;},&quot;isTemporary&quot;:false},{&quot;id&quot;:&quot;196b1bed-4cbb-34e9-9e81-edceb2a17ba2&quot;,&quot;itemData&quot;:{&quot;type&quot;:&quot;article-journal&quot;,&quot;id&quot;:&quot;196b1bed-4cbb-34e9-9e81-edceb2a17ba2&quot;,&quot;title&quot;:&quot;Insight into high-entropy oxides as anodes, cathodes, and solid-state electrolytes for advancing Li-ion batteries: A comprehensive review&quot;,&quot;author&quot;:[{&quot;family&quot;:&quot;Shrikanth&quot;,&quot;given&quot;:&quot;G K&quot;,&quot;parse-names&quot;:false,&quot;dropping-particle&quot;:&quot;&quot;,&quot;non-dropping-particle&quot;:&quot;&quot;},{&quot;family&quot;:&quot;Tomai&quot;,&quot;given&quot;:&quot;Takaaki&quot;,&quot;parse-names&quot;:false,&quot;dropping-particle&quot;:&quot;&quot;,&quot;non-dropping-particle&quot;:&quot;&quot;},{&quot;family&quot;:&quot;Halligudra&quot;,&quot;given&quot;:&quot;Guddappa&quot;,&quot;parse-names&quot;:false,&quot;dropping-particle&quot;:&quot;&quot;,&quot;non-dropping-particle&quot;:&quot;&quot;},{&quot;family&quot;:&quot;Sudhakar&quot;,&quot;given&quot;:&quot;Y N&quot;,&quot;parse-names&quot;:false,&quot;dropping-particle&quot;:&quot;&quot;,&quot;non-dropping-particle&quot;:&quot;&quot;},{&quot;family&quot;:&quot;Bekal&quot;,&quot;given&quot;:&quot;Chandrakantha&quot;,&quot;parse-names&quot;:false,&quot;dropping-particle&quot;:&quot;&quot;,&quot;non-dropping-particle&quot;:&quot;&quot;},{&quot;family&quot;:&quot;Padmaraj&quot;,&quot;given&quot;:&quot;N H&quot;,&quot;parse-names&quot;:false,&quot;dropping-particle&quot;:&quot;&quot;,&quot;non-dropping-particle&quot;:&quot;&quot;},{&quot;family&quot;:&quot;Kulkarni&quot;,&quot;given&quot;:&quot;Saraswati&quot;,&quot;parse-names&quot;:false,&quot;dropping-particle&quot;:&quot;&quot;,&quot;non-dropping-particle&quot;:&quot;&quot;},{&quot;family&quot;:&quot;Raghavendra&quot;,&quot;given&quot;:&quot;K G&quot;,&quot;parse-names&quot;:false,&quot;dropping-particle&quot;:&quot;&quot;,&quot;non-dropping-particle&quot;:&quot;&quot;},{&quot;family&quot;:&quot;Chetana&quot;,&quot;given&quot;:&quot;S&quot;,&quot;parse-names&quot;:false,&quot;dropping-particle&quot;:&quot;&quot;,&quot;non-dropping-particle&quot;:&quot;&quot;},{&quot;family&quot;:&quot;Shetty&quot;,&quot;given&quot;:&quot;Manjunath&quot;,&quot;parse-names&quot;:false,&quot;dropping-particle&quot;:&quot;&quot;,&quot;non-dropping-particle&quot;:&quot;&quot;}],&quot;container-title&quot;:&quot;Journal of Energy Storage&quot;,&quot;container-title-short&quot;:&quot;J. Energy Storage&quot;,&quot;ISSN&quot;:&quot;2352-152X&quot;,&quot;issued&quot;:{&quot;date-parts&quot;:[[2026]]},&quot;page&quot;:&quot;120888&quot;,&quot;publisher&quot;:&quot;Elsevier&quot;,&quot;volume&quot;:&quot;153&quot;},&quot;isTemporary&quot;:false},{&quot;id&quot;:&quot;4119143d-b044-3322-88f3-9f8969c611b9&quot;,&quot;itemData&quot;:{&quot;type&quot;:&quot;article-journal&quot;,&quot;id&quot;:&quot;4119143d-b044-3322-88f3-9f8969c611b9&quot;,&quot;title&quot;:&quot;Ag-Ag2S decorated F-MWCNTs nanofluids for heat transfer applications&quot;,&quot;author&quot;:[{&quot;family&quot;:&quot;Shetty&quot;,&quot;given&quot;:&quot;Shivakumar Jagadish&quot;,&quot;parse-names&quot;:false,&quot;dropping-particle&quot;:&quot;&quot;,&quot;non-dropping-particle&quot;:&quot;&quot;},{&quot;family&quot;:&quot;Bhat&quot;,&quot;given&quot;:&quot;Shreepooja&quot;,&quot;parse-names&quot;:false,&quot;dropping-particle&quot;:&quot;&quot;,&quot;non-dropping-particle&quot;:&quot;&quot;},{&quot;family&quot;:&quot;Nanditha&quot;,&quot;given&quot;:&quot;T K&quot;,&quot;parse-names&quot;:false,&quot;dropping-particle&quot;:&quot;&quot;,&quot;non-dropping-particle&quot;:&quot;&quot;},{&quot;family&quot;:&quot;Raghavendra&quot;,&quot;given&quot;:&quot;K G&quot;,&quot;parse-names&quot;:false,&quot;dropping-particle&quot;:&quot;&quot;,&quot;non-dropping-particle&quot;:&quot;&quot;},{&quot;family&quot;:&quot;Ganesha&quot;,&quot;given&quot;:&quot;A&quot;,&quot;parse-names&quot;:false,&quot;dropping-particle&quot;:&quot;&quot;,&quot;non-dropping-particle&quot;:&quot;&quot;},{&quot;family&quot;:&quot;Gupta&quot;,&quot;given&quot;:&quot;Ashutosh&quot;,&quot;parse-names&quot;:false,&quot;dropping-particle&quot;:&quot;&quot;,&quot;non-dropping-particle&quot;:&quot;&quot;},{&quot;family&quot;:&quot;Muthukrishnaraj&quot;,&quot;given&quot;:&quot;A&quot;,&quot;parse-names&quot;:false,&quot;dropping-particle&quot;:&quot;&quot;,&quot;non-dropping-particle&quot;:&quot;&quot;},{&quot;family&quot;:&quot;Waikar&quot;,&quot;given&quot;:&quot;Maqsood R&quot;,&quot;parse-names&quot;:false,&quot;dropping-particle&quot;:&quot;&quot;,&quot;non-dropping-particle&quot;:&quot;&quot;},{&quot;family&quot;:&quot;Sonkawade&quot;,&quot;given&quot;:&quot;Rajendra G&quot;,&quot;parse-names&quot;:false,&quot;dropping-particle&quot;:&quot;&quot;,&quot;non-dropping-particle&quot;:&quot;&quot;},{&quot;family&quot;:&quot;Shivamurthy&quot;,&quot;given&quot;:&quot;R C&quot;,&quot;parse-names&quot;:false,&quot;dropping-particle&quot;:&quot;&quot;,&quot;non-dropping-particle&quot;:&quot;&quot;}],&quot;container-title&quot;:&quot;Materials Science and Engineering: B&quot;,&quot;ISSN&quot;:&quot;0921-5107&quot;,&quot;issued&quot;:{&quot;date-parts&quot;:[[2026]]},&quot;page&quot;:&quot;119177&quot;,&quot;publisher&quot;:&quot;Elsevier&quot;,&quot;volume&quot;:&quot;326&quot;,&quot;container-title-short&quot;:&quot;&quot;},&quot;isTemporary&quot;:false},{&quot;id&quot;:&quot;002c300a-8f18-3396-b0b9-8b4aca952039&quot;,&quot;itemData&quot;:{&quot;type&quot;:&quot;article-journal&quot;,&quot;id&quot;:&quot;002c300a-8f18-3396-b0b9-8b4aca952039&quot;,&quot;title&quot;:&quot;Ball milling-induced evolution of structural, optical, and catalytic properties in nanocrystalline ZrO2&quot;,&quot;author&quot;:[{&quot;family&quot;:&quot;Shetty&quot;,&quot;given&quot;:&quot;Shivakumar Jagadish&quot;,&quot;parse-names&quot;:false,&quot;dropping-particle&quot;:&quot;&quot;,&quot;non-dropping-particle&quot;:&quot;&quot;},{&quot;family&quot;:&quot;Kumar M&quot;,&quot;given&quot;:&quot;Mahesh&quot;,&quot;parse-names&quot;:false,&quot;dropping-particle&quot;:&quot;&quot;,&quot;non-dropping-particle&quot;:&quot;&quot;},{&quot;family&quot;:&quot;George&quot;,&quot;given&quot;:&quot;Alphy&quot;,&quot;parse-names&quot;:false,&quot;dropping-particle&quot;:&quot;&quot;,&quot;non-dropping-particle&quot;:&quot;&quot;},{&quot;family&quot;:&quot;Rajendran&quot;,&quot;given&quot;:&quot;Anbukkarasi&quot;,&quot;parse-names&quot;:false,&quot;dropping-particle&quot;:&quot;&quot;,&quot;non-dropping-particle&quot;:&quot;&quot;},{&quot;family&quot;:&quot;SC&quot;,&quot;given&quot;:&quot;Gurumurthy&quot;,&quot;parse-names&quot;:false,&quot;dropping-particle&quot;:&quot;&quot;,&quot;non-dropping-particle&quot;:&quot;&quot;},{&quot;family&quot;:&quot;P&quot;,&quot;given&quot;:&quot;Vairavel&quot;,&quot;parse-names&quot;:false,&quot;dropping-particle&quot;:&quot;&quot;,&quot;non-dropping-particle&quot;:&quot;&quot;},{&quot;family&quot;:&quot;Sharda&quot;,&quot;given&quot;:&quot;Tarun&quot;,&quot;parse-names&quot;:false,&quot;dropping-particle&quot;:&quot;&quot;,&quot;non-dropping-particle&quot;:&quot;&quot;},{&quot;family&quot;:&quot;KG&quot;,&quot;given&quot;:&quot;Raghavendra&quot;,&quot;parse-names&quot;:false,&quot;dropping-particle&quot;:&quot;&quot;,&quot;non-dropping-particle&quot;:&quot;&quot;}],&quot;container-title&quot;:&quot;Materials Research Express&quot;,&quot;container-title-short&quot;:&quot;Mater. Res. Express&quot;,&quot;ISSN&quot;:&quot;2053-1591&quot;,&quot;issued&quot;:{&quot;date-parts&quot;:[[2025]]},&quot;page&quot;:&quot;125012&quot;,&quot;publisher&quot;:&quot;IOP Publishing&quot;,&quot;issue&quot;:&quot;12&quot;,&quot;volume&quot;:&quot;12&quot;},&quot;isTemporary&quot;:false},{&quot;id&quot;:&quot;00db4e29-53ba-3d32-bc7f-3c8fe903e49c&quot;,&quot;itemData&quot;:{&quot;type&quot;:&quot;article-journal&quot;,&quot;id&quot;:&quot;00db4e29-53ba-3d32-bc7f-3c8fe903e49c&quot;,&quot;title&quot;:&quot;Deciphering Structural Changes in Gd3+ and Ce4+ co-doped Lanthanum Zirconates using X-ray Diffraction and Raman Spectroscopy&quot;,&quot;author&quot;:[{&quot;family&quot;:&quot;Vidya&quot;,&quot;given&quot;:&quot;M&quot;,&quot;parse-names&quot;:false,&quot;dropping-particle&quot;:&quot;&quot;,&quot;non-dropping-particle&quot;:&quot;&quot;},{&quot;family&quot;:&quot;Bhat&quot;,&quot;given&quot;:&quot;Saideep Shirish&quot;,&quot;parse-names&quot;:false,&quot;dropping-particle&quot;:&quot;&quot;,&quot;non-dropping-particle&quot;:&quot;&quot;},{&quot;family&quot;:&quot;George&quot;,&quot;given&quot;:&quot;Alphy&quot;,&quot;parse-names&quot;:false,&quot;dropping-particle&quot;:&quot;&quot;,&quot;non-dropping-particle&quot;:&quot;&quot;},{&quot;family&quot;:&quot;Gurumurthy&quot;,&quot;given&quot;:&quot;S C&quot;,&quot;parse-names&quot;:false,&quot;dropping-particle&quot;:&quot;&quot;,&quot;non-dropping-particle&quot;:&quot;&quot;},{&quot;family&quot;:&quot;Sharda&quot;,&quot;given&quot;:&quot;Tarun&quot;,&quot;parse-names&quot;:false,&quot;dropping-particle&quot;:&quot;&quot;,&quot;non-dropping-particle&quot;:&quot;&quot;},{&quot;family&quot;:&quot;Mythili&quot;,&quot;given&quot;:&quot;R&quot;,&quot;parse-names&quot;:false,&quot;dropping-particle&quot;:&quot;&quot;,&quot;non-dropping-particle&quot;:&quot;&quot;},{&quot;family&quot;:&quot;Raghavendra&quot;,&quot;given&quot;:&quot;K G&quot;,&quot;parse-names&quot;:false,&quot;dropping-particle&quot;:&quot;&quot;,&quot;non-dropping-particle&quot;:&quot;&quot;}],&quot;container-title&quot;:&quot;Ceramics International&quot;,&quot;container-title-short&quot;:&quot;Ceram. Int.&quot;,&quot;ISSN&quot;:&quot;0272-8842&quot;,&quot;issued&quot;:{&quot;date-parts&quot;:[[2025]]},&quot;publisher&quot;:&quot;Elsevier&quot;},&quot;isTemporary&quot;:false}]}]"/>
    <we:property name="MENDELEY_CITATIONS_LOCALE_CODE" value="&quot;en-US&quot;"/>
    <we:property name="MENDELEY_CITATIONS_STYLE" value="{&quot;id&quot;:&quot;https://www.zotero.org/styles/american-institute-of-physics&quot;,&quot;title&quot;:&quot;AIP Style Manual 4th edition&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19FA28-D9B6-4445-B0B1-AA4254595A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347</Words>
  <Characters>1983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Raghavendra K G [MAHE-MIT]</dc:creator>
  <cp:keywords/>
  <dc:description/>
  <cp:lastModifiedBy>Raghavendra K G [MAHE-MIT]</cp:lastModifiedBy>
  <cp:revision>6</cp:revision>
  <dcterms:created xsi:type="dcterms:W3CDTF">2026-09-01T06:57:00Z</dcterms:created>
  <dcterms:modified xsi:type="dcterms:W3CDTF">2026-09-01T06:58:00Z</dcterms:modified>
</cp:coreProperties>
</file>