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47CC" w14:textId="7E14C56F" w:rsidR="00236822" w:rsidRPr="00236822" w:rsidRDefault="00236822" w:rsidP="00302377">
      <w:pPr>
        <w:pStyle w:val="Bloktekst"/>
        <w:ind w:right="20"/>
        <w:jc w:val="center"/>
        <w:rPr>
          <w:rFonts w:ascii="Times New Roman" w:eastAsia="AEGLKK+TimesNewRoman"/>
          <w:i/>
          <w:color w:val="FF0000"/>
          <w:sz w:val="28"/>
          <w:szCs w:val="30"/>
        </w:rPr>
      </w:pPr>
      <w:r w:rsidRPr="00236822">
        <w:rPr>
          <w:rFonts w:ascii="Times New Roman" w:eastAsia="AEGLKK+TimesNewRoman"/>
          <w:i/>
          <w:color w:val="FF0000"/>
          <w:sz w:val="28"/>
          <w:szCs w:val="30"/>
        </w:rPr>
        <w:t xml:space="preserve">(Abstract Template for </w:t>
      </w:r>
      <w:r w:rsidR="006B0832">
        <w:rPr>
          <w:rFonts w:ascii="Times New Roman" w:eastAsia="AEGLKK+TimesNewRoman"/>
          <w:i/>
          <w:color w:val="FF0000"/>
          <w:sz w:val="28"/>
          <w:szCs w:val="30"/>
        </w:rPr>
        <w:t>CMPA</w:t>
      </w:r>
      <w:r w:rsidRPr="00236822">
        <w:rPr>
          <w:rFonts w:ascii="Times New Roman" w:eastAsia="AEGLKK+TimesNewRoman"/>
          <w:i/>
          <w:color w:val="FF0000"/>
          <w:sz w:val="28"/>
          <w:szCs w:val="30"/>
        </w:rPr>
        <w:t>-20</w:t>
      </w:r>
      <w:r w:rsidR="005A2BAD">
        <w:rPr>
          <w:rFonts w:ascii="Times New Roman" w:eastAsia="AEGLKK+TimesNewRoman"/>
          <w:i/>
          <w:color w:val="FF0000"/>
          <w:sz w:val="28"/>
          <w:szCs w:val="30"/>
        </w:rPr>
        <w:t>2</w:t>
      </w:r>
      <w:r w:rsidR="006B0832">
        <w:rPr>
          <w:rFonts w:ascii="Times New Roman" w:eastAsia="AEGLKK+TimesNewRoman"/>
          <w:i/>
          <w:color w:val="FF0000"/>
          <w:sz w:val="28"/>
          <w:szCs w:val="30"/>
        </w:rPr>
        <w:t>5</w:t>
      </w:r>
      <w:r w:rsidRPr="00236822">
        <w:rPr>
          <w:rFonts w:ascii="Times New Roman" w:eastAsia="AEGLKK+TimesNewRoman"/>
          <w:i/>
          <w:color w:val="FF0000"/>
          <w:sz w:val="28"/>
          <w:szCs w:val="30"/>
        </w:rPr>
        <w:t>)</w:t>
      </w:r>
    </w:p>
    <w:p w14:paraId="37A32052" w14:textId="77777777" w:rsidR="00962E96" w:rsidRDefault="00962E96" w:rsidP="00302377">
      <w:pPr>
        <w:pStyle w:val="Bloktekst"/>
        <w:ind w:right="20"/>
        <w:jc w:val="center"/>
        <w:rPr>
          <w:rFonts w:ascii="Times New Roman" w:eastAsia="AEGLKK+TimesNewRoman"/>
          <w:b/>
          <w:sz w:val="28"/>
          <w:szCs w:val="30"/>
        </w:rPr>
      </w:pPr>
    </w:p>
    <w:p w14:paraId="2BC82DB0" w14:textId="5B167534" w:rsidR="006967D9" w:rsidRDefault="006B0832" w:rsidP="00302377">
      <w:pPr>
        <w:pStyle w:val="Plattetekst3"/>
        <w:ind w:right="20"/>
        <w:jc w:val="center"/>
        <w:rPr>
          <w:rFonts w:ascii="Times New Roman" w:eastAsia="AEGLKK+TimesNewRoman"/>
          <w:b/>
          <w:sz w:val="28"/>
          <w:szCs w:val="30"/>
        </w:rPr>
      </w:pPr>
      <w:r>
        <w:rPr>
          <w:rFonts w:ascii="Times New Roman" w:eastAsia="AEGLKK+TimesNewRoman"/>
          <w:b/>
          <w:sz w:val="28"/>
          <w:szCs w:val="30"/>
        </w:rPr>
        <w:t>Title goes here</w:t>
      </w:r>
    </w:p>
    <w:p w14:paraId="398D891D" w14:textId="77492005" w:rsidR="00302377" w:rsidRDefault="006B0832" w:rsidP="00B16472">
      <w:pPr>
        <w:pStyle w:val="Plattetekst3"/>
        <w:spacing w:before="120" w:after="120"/>
        <w:ind w:right="14"/>
        <w:jc w:val="center"/>
        <w:rPr>
          <w:rFonts w:ascii="Times New Roman"/>
        </w:rPr>
      </w:pPr>
      <w:r>
        <w:rPr>
          <w:rFonts w:ascii="Times New Roman"/>
          <w:u w:val="single"/>
        </w:rPr>
        <w:t>Presenting author</w:t>
      </w:r>
      <w:r w:rsidRPr="006B0832">
        <w:rPr>
          <w:rFonts w:ascii="Times New Roman"/>
          <w:u w:val="single"/>
          <w:vertAlign w:val="superscript"/>
        </w:rPr>
        <w:t>1</w:t>
      </w:r>
      <w:r w:rsidR="00C020FC">
        <w:rPr>
          <w:rFonts w:ascii="Times New Roman"/>
        </w:rPr>
        <w:t xml:space="preserve">, </w:t>
      </w:r>
      <w:r>
        <w:rPr>
          <w:rFonts w:ascii="Times New Roman"/>
        </w:rPr>
        <w:t xml:space="preserve">Other </w:t>
      </w:r>
      <w:r>
        <w:rPr>
          <w:rFonts w:ascii="Times New Roman"/>
        </w:rPr>
        <w:t>author</w:t>
      </w:r>
      <w:r>
        <w:rPr>
          <w:rFonts w:ascii="Times New Roman"/>
        </w:rPr>
        <w:t>/s</w:t>
      </w:r>
      <w:r w:rsidRPr="006B0832">
        <w:rPr>
          <w:rFonts w:ascii="Times New Roman"/>
          <w:vertAlign w:val="superscript"/>
        </w:rPr>
        <w:t>1</w:t>
      </w:r>
      <w:r>
        <w:rPr>
          <w:rFonts w:ascii="Times New Roman"/>
        </w:rPr>
        <w:t>, Corresponding author</w:t>
      </w:r>
      <w:proofErr w:type="gramStart"/>
      <w:r w:rsidRPr="006B0832">
        <w:rPr>
          <w:rFonts w:ascii="Times New Roman"/>
          <w:vertAlign w:val="superscript"/>
        </w:rPr>
        <w:t>2,</w:t>
      </w:r>
      <w:r w:rsidR="00C020FC">
        <w:rPr>
          <w:rFonts w:ascii="Times New Roman"/>
        </w:rPr>
        <w:t>*</w:t>
      </w:r>
      <w:proofErr w:type="gramEnd"/>
    </w:p>
    <w:p w14:paraId="05D1DEA7" w14:textId="200924F8" w:rsidR="00302377" w:rsidRDefault="006B0832" w:rsidP="00683FDE">
      <w:pPr>
        <w:pStyle w:val="Standaard"/>
        <w:ind w:right="20"/>
        <w:jc w:val="center"/>
        <w:rPr>
          <w:rFonts w:ascii="Times New Roman"/>
          <w:sz w:val="22"/>
        </w:rPr>
      </w:pPr>
      <w:r w:rsidRPr="006B0832">
        <w:rPr>
          <w:rFonts w:ascii="Times New Roman"/>
          <w:iCs/>
          <w:sz w:val="22"/>
          <w:vertAlign w:val="superscript"/>
        </w:rPr>
        <w:t>1</w:t>
      </w:r>
      <w:r w:rsidR="00683FDE" w:rsidRPr="00717731">
        <w:rPr>
          <w:rFonts w:ascii="Times New Roman"/>
          <w:sz w:val="22"/>
        </w:rPr>
        <w:t xml:space="preserve">Department of </w:t>
      </w:r>
      <w:proofErr w:type="spellStart"/>
      <w:r>
        <w:rPr>
          <w:rFonts w:ascii="Times New Roman"/>
          <w:sz w:val="22"/>
        </w:rPr>
        <w:t>xyz</w:t>
      </w:r>
      <w:proofErr w:type="spellEnd"/>
      <w:r w:rsidR="00683FDE" w:rsidRPr="00717731">
        <w:rPr>
          <w:rFonts w:ascii="Times New Roman"/>
          <w:sz w:val="22"/>
        </w:rPr>
        <w:t xml:space="preserve">, </w:t>
      </w:r>
      <w:r>
        <w:rPr>
          <w:rFonts w:ascii="Times New Roman"/>
          <w:sz w:val="22"/>
        </w:rPr>
        <w:t>Institute Name, City, Country, PIN</w:t>
      </w:r>
    </w:p>
    <w:p w14:paraId="330348B5" w14:textId="19DBF013" w:rsidR="006B0832" w:rsidRPr="00717731" w:rsidRDefault="006B0832" w:rsidP="006B0832">
      <w:pPr>
        <w:pStyle w:val="Standaard"/>
        <w:ind w:right="20"/>
        <w:jc w:val="center"/>
        <w:rPr>
          <w:rFonts w:ascii="Times New Roman"/>
          <w:sz w:val="22"/>
        </w:rPr>
      </w:pPr>
      <w:r w:rsidRPr="006B0832">
        <w:rPr>
          <w:rFonts w:ascii="Times New Roman"/>
          <w:iCs/>
          <w:sz w:val="22"/>
          <w:vertAlign w:val="superscript"/>
        </w:rPr>
        <w:t>1</w:t>
      </w:r>
      <w:r w:rsidRPr="00717731">
        <w:rPr>
          <w:rFonts w:ascii="Times New Roman"/>
          <w:sz w:val="22"/>
        </w:rPr>
        <w:t xml:space="preserve">Department of </w:t>
      </w:r>
      <w:proofErr w:type="spellStart"/>
      <w:r>
        <w:rPr>
          <w:rFonts w:ascii="Times New Roman"/>
          <w:sz w:val="22"/>
        </w:rPr>
        <w:t>xyz</w:t>
      </w:r>
      <w:proofErr w:type="spellEnd"/>
      <w:r w:rsidRPr="00717731">
        <w:rPr>
          <w:rFonts w:ascii="Times New Roman"/>
          <w:sz w:val="22"/>
        </w:rPr>
        <w:t xml:space="preserve">, </w:t>
      </w:r>
      <w:r>
        <w:rPr>
          <w:rFonts w:ascii="Times New Roman"/>
          <w:sz w:val="22"/>
        </w:rPr>
        <w:t>Institute Name, City, Country, PIN</w:t>
      </w:r>
    </w:p>
    <w:p w14:paraId="5F575A39" w14:textId="05A0074E" w:rsidR="00302377" w:rsidRPr="00717731" w:rsidRDefault="00302377" w:rsidP="00302377">
      <w:pPr>
        <w:pStyle w:val="Standaard"/>
        <w:ind w:right="20"/>
        <w:jc w:val="center"/>
        <w:rPr>
          <w:rFonts w:ascii="Times New Roman"/>
          <w:sz w:val="22"/>
        </w:rPr>
      </w:pPr>
      <w:r w:rsidRPr="00717731">
        <w:rPr>
          <w:rFonts w:ascii="Times New Roman" w:eastAsia="AEGLKK+TimesNewRoman"/>
          <w:sz w:val="22"/>
        </w:rPr>
        <w:t xml:space="preserve">E-mail: </w:t>
      </w:r>
      <w:r w:rsidR="006B0832">
        <w:rPr>
          <w:rFonts w:ascii="Times New Roman" w:eastAsia="AEGLKK+TimesNewRoman"/>
          <w:sz w:val="22"/>
        </w:rPr>
        <w:t>abc</w:t>
      </w:r>
      <w:r w:rsidR="005807C0" w:rsidRPr="00717731">
        <w:rPr>
          <w:rFonts w:ascii="Times New Roman" w:eastAsia="AEGLKK+TimesNewRoman"/>
          <w:sz w:val="22"/>
        </w:rPr>
        <w:t>@</w:t>
      </w:r>
      <w:r w:rsidR="006B0832">
        <w:rPr>
          <w:rFonts w:ascii="Times New Roman" w:eastAsia="AEGLKK+TimesNewRoman"/>
          <w:sz w:val="22"/>
        </w:rPr>
        <w:t>xyx.com</w:t>
      </w:r>
    </w:p>
    <w:p w14:paraId="352D2755" w14:textId="77777777" w:rsidR="00717731" w:rsidRPr="00236822" w:rsidRDefault="00717731" w:rsidP="00717731">
      <w:pPr>
        <w:pStyle w:val="Default"/>
        <w:ind w:left="2880" w:firstLine="720"/>
        <w:rPr>
          <w:rFonts w:ascii="Times New Roman" w:eastAsia="AEGLKK+TimesNewRoman" w:cs="Times New Roman"/>
          <w:i/>
          <w:color w:val="FF0000"/>
        </w:rPr>
      </w:pPr>
      <w:r w:rsidRPr="00236822">
        <w:rPr>
          <w:rFonts w:ascii="Times New Roman" w:eastAsia="AEGLKK+TimesNewRoman" w:cs="Times New Roman"/>
          <w:i/>
          <w:color w:val="FF0000"/>
        </w:rPr>
        <w:t>(Underline presenting author)</w:t>
      </w:r>
    </w:p>
    <w:p w14:paraId="204AAD91" w14:textId="77777777" w:rsidR="00302377" w:rsidRPr="00302377" w:rsidRDefault="00302377" w:rsidP="00302377">
      <w:pPr>
        <w:pStyle w:val="Default"/>
      </w:pPr>
    </w:p>
    <w:p w14:paraId="6BF1444D" w14:textId="77777777" w:rsidR="001A7260" w:rsidRPr="00236822" w:rsidRDefault="007871A1" w:rsidP="008E755C">
      <w:pPr>
        <w:pStyle w:val="Bloktekst"/>
        <w:ind w:right="135"/>
        <w:jc w:val="both"/>
        <w:rPr>
          <w:rFonts w:ascii="Times New Roman" w:eastAsia="AEGLKK+TimesNewRoman"/>
          <w:i/>
        </w:rPr>
      </w:pPr>
      <w:r w:rsidRPr="00142722">
        <w:rPr>
          <w:rFonts w:ascii="Times New Roman" w:eastAsia="AEGLKK+TimesNewRoman"/>
          <w:b/>
        </w:rPr>
        <w:t xml:space="preserve">Abstract </w:t>
      </w:r>
      <w:r w:rsidR="006967D9" w:rsidRPr="00236822">
        <w:rPr>
          <w:rFonts w:ascii="Times New Roman" w:eastAsia="AEGLKK+TimesNewRoman"/>
          <w:i/>
          <w:color w:val="FF0000"/>
        </w:rPr>
        <w:t>(</w:t>
      </w:r>
      <w:r w:rsidR="00717731" w:rsidRPr="00236822">
        <w:rPr>
          <w:rFonts w:ascii="Times New Roman" w:eastAsia="AEGLKK+TimesNewRoman"/>
          <w:i/>
          <w:color w:val="FF0000"/>
        </w:rPr>
        <w:t xml:space="preserve">times new roman, font size 12, </w:t>
      </w:r>
      <w:r w:rsidR="006967D9" w:rsidRPr="00236822">
        <w:rPr>
          <w:rFonts w:ascii="Times New Roman" w:eastAsia="AEGLKK+TimesNewRoman"/>
          <w:i/>
          <w:color w:val="FF0000"/>
        </w:rPr>
        <w:t xml:space="preserve">word limit 200, </w:t>
      </w:r>
      <w:r w:rsidR="008F3AD7" w:rsidRPr="00236822">
        <w:rPr>
          <w:rFonts w:ascii="Times New Roman" w:eastAsia="AEGLKK+TimesNewRoman"/>
          <w:i/>
          <w:color w:val="FF0000"/>
        </w:rPr>
        <w:t>and spacing</w:t>
      </w:r>
      <w:r w:rsidR="006967D9" w:rsidRPr="00236822">
        <w:rPr>
          <w:rFonts w:ascii="Times New Roman" w:eastAsia="AEGLKK+TimesNewRoman"/>
          <w:i/>
          <w:color w:val="FF0000"/>
        </w:rPr>
        <w:t xml:space="preserve"> 1.15)</w:t>
      </w:r>
    </w:p>
    <w:p w14:paraId="6D6C6AB6" w14:textId="5181686D" w:rsidR="00B16472" w:rsidRPr="00045026" w:rsidRDefault="006B0832" w:rsidP="007541F3">
      <w:pPr>
        <w:widowControl/>
        <w:tabs>
          <w:tab w:val="left" w:pos="270"/>
          <w:tab w:val="left" w:pos="360"/>
          <w:tab w:val="left" w:pos="450"/>
        </w:tabs>
        <w:jc w:val="both"/>
      </w:pPr>
      <w:r w:rsidRPr="006B0832">
        <w:t>Abstract should briefly highlight the problem</w:t>
      </w:r>
      <w:sdt>
        <w:sdtPr>
          <w:rPr>
            <w:color w:val="000000"/>
            <w:sz w:val="20"/>
            <w:szCs w:val="20"/>
            <w:vertAlign w:val="superscript"/>
          </w:rPr>
          <w:tag w:val="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"/>
          <w:id w:val="1202745938"/>
          <w:placeholder>
            <w:docPart w:val="B1048B02462549D681D47648F4060540"/>
          </w:placeholder>
        </w:sdtPr>
        <w:sdtContent>
          <w:r w:rsidR="007541F3" w:rsidRPr="007541F3">
            <w:rPr>
              <w:color w:val="000000"/>
              <w:sz w:val="20"/>
              <w:szCs w:val="20"/>
              <w:vertAlign w:val="superscript"/>
            </w:rPr>
            <w:t>1–5</w:t>
          </w:r>
        </w:sdtContent>
      </w:sdt>
      <w:r w:rsidRPr="006B0832">
        <w:t xml:space="preserve">, purpose of </w:t>
      </w:r>
      <w:r>
        <w:t xml:space="preserve">the </w:t>
      </w:r>
      <w:r w:rsidRPr="006B0832">
        <w:t>study, principal results and major conclusions.</w:t>
      </w:r>
      <w:r>
        <w:t xml:space="preserve"> </w:t>
      </w:r>
      <w:proofErr w:type="gramStart"/>
      <w:r>
        <w:t>Authors</w:t>
      </w:r>
      <w:proofErr w:type="gramEnd"/>
      <w:r>
        <w:t xml:space="preserve"> may include graphics/tables etc., but should not exceed one page</w:t>
      </w:r>
    </w:p>
    <w:p w14:paraId="32727DA7" w14:textId="77777777" w:rsidR="00A1780A" w:rsidRDefault="00A1780A" w:rsidP="00683FDE">
      <w:pPr>
        <w:spacing w:before="120"/>
        <w:jc w:val="both"/>
        <w:rPr>
          <w:b/>
          <w:sz w:val="20"/>
          <w:szCs w:val="20"/>
        </w:rPr>
      </w:pPr>
    </w:p>
    <w:p w14:paraId="6D4B2FA7" w14:textId="63DF8B8F" w:rsidR="00683FDE" w:rsidRDefault="00683FDE" w:rsidP="00683FDE">
      <w:pPr>
        <w:spacing w:before="120"/>
        <w:jc w:val="both"/>
        <w:rPr>
          <w:i/>
          <w:color w:val="FF0000"/>
          <w:szCs w:val="20"/>
        </w:rPr>
      </w:pPr>
      <w:r w:rsidRPr="00717731">
        <w:rPr>
          <w:b/>
          <w:sz w:val="20"/>
          <w:szCs w:val="20"/>
        </w:rPr>
        <w:t>References</w:t>
      </w:r>
      <w:r w:rsidR="006967D9" w:rsidRPr="00717731">
        <w:rPr>
          <w:sz w:val="20"/>
          <w:szCs w:val="20"/>
        </w:rPr>
        <w:t xml:space="preserve"> </w:t>
      </w:r>
      <w:r w:rsidR="006967D9" w:rsidRPr="00236822">
        <w:rPr>
          <w:i/>
          <w:color w:val="FF0000"/>
          <w:szCs w:val="20"/>
        </w:rPr>
        <w:t xml:space="preserve">(maximum 5, </w:t>
      </w:r>
      <w:r w:rsidR="00717731" w:rsidRPr="00236822">
        <w:rPr>
          <w:rFonts w:eastAsia="AEGLKK+TimesNewRoman"/>
          <w:i/>
          <w:color w:val="FF0000"/>
        </w:rPr>
        <w:t xml:space="preserve">times new roman, font size 10, </w:t>
      </w:r>
      <w:r w:rsidR="008F3AD7">
        <w:rPr>
          <w:rFonts w:eastAsia="AEGLKK+TimesNewRoman"/>
          <w:i/>
          <w:color w:val="FF0000"/>
        </w:rPr>
        <w:t xml:space="preserve">and </w:t>
      </w:r>
      <w:r w:rsidR="006967D9" w:rsidRPr="00236822">
        <w:rPr>
          <w:rFonts w:eastAsia="AEGLKK+TimesNewRoman"/>
          <w:i/>
          <w:color w:val="FF0000"/>
        </w:rPr>
        <w:t>spacing 1.15</w:t>
      </w:r>
      <w:r w:rsidR="00C7685D">
        <w:rPr>
          <w:rFonts w:eastAsia="AEGLKK+TimesNewRoman"/>
          <w:i/>
          <w:color w:val="FF0000"/>
        </w:rPr>
        <w:t xml:space="preserve">, </w:t>
      </w:r>
      <w:r w:rsidR="00737D87">
        <w:rPr>
          <w:rFonts w:eastAsia="AEGLKK+TimesNewRoman"/>
          <w:i/>
          <w:color w:val="FF0000"/>
        </w:rPr>
        <w:t>AIP style</w:t>
      </w:r>
      <w:r w:rsidR="006967D9" w:rsidRPr="00236822">
        <w:rPr>
          <w:i/>
          <w:color w:val="FF0000"/>
          <w:szCs w:val="20"/>
        </w:rPr>
        <w:t>)</w:t>
      </w:r>
    </w:p>
    <w:bookmarkStart w:id="0" w:name="_Hlk206859067" w:displacedByCustomXml="next"/>
    <w:sdt>
      <w:sdtPr>
        <w:rPr>
          <w:color w:val="000000"/>
        </w:rPr>
        <w:tag w:val="MENDELEY_BIBLIOGRAPHY"/>
        <w:id w:val="-1096013709"/>
        <w:placeholder>
          <w:docPart w:val="DefaultPlaceholder_-1854013440"/>
        </w:placeholder>
      </w:sdtPr>
      <w:sdtEndPr>
        <w:rPr>
          <w:rFonts w:eastAsia="AEGLNE+TimesNewRoman,Bold"/>
          <w:kern w:val="0"/>
        </w:rPr>
      </w:sdtEndPr>
      <w:sdtContent>
        <w:p w14:paraId="71B77A37" w14:textId="77777777" w:rsidR="007541F3" w:rsidRPr="007541F3" w:rsidRDefault="007541F3" w:rsidP="007541F3">
          <w:pPr>
            <w:spacing w:line="276" w:lineRule="auto"/>
            <w:divId w:val="717242601"/>
            <w:rPr>
              <w:rFonts w:eastAsia="Times New Roman"/>
              <w:kern w:val="0"/>
              <w:sz w:val="20"/>
              <w:szCs w:val="20"/>
            </w:rPr>
          </w:pPr>
          <w:r w:rsidRPr="007541F3">
            <w:rPr>
              <w:rFonts w:eastAsia="Times New Roman"/>
              <w:sz w:val="20"/>
              <w:szCs w:val="20"/>
              <w:vertAlign w:val="superscript"/>
            </w:rPr>
            <w:t>1</w:t>
          </w:r>
          <w:r w:rsidRPr="007541F3">
            <w:rPr>
              <w:rFonts w:eastAsia="Times New Roman"/>
              <w:sz w:val="20"/>
              <w:szCs w:val="20"/>
            </w:rPr>
            <w:t xml:space="preserve"> R.M.R. Pinto, V. Gund, R.A. Dias, K.K. Nagaraja, and K.B. </w:t>
          </w:r>
          <w:proofErr w:type="spellStart"/>
          <w:r w:rsidRPr="007541F3">
            <w:rPr>
              <w:rFonts w:eastAsia="Times New Roman"/>
              <w:sz w:val="20"/>
              <w:szCs w:val="20"/>
            </w:rPr>
            <w:t>Vinayakumar</w:t>
          </w:r>
          <w:proofErr w:type="spellEnd"/>
          <w:r w:rsidRPr="007541F3">
            <w:rPr>
              <w:rFonts w:eastAsia="Times New Roman"/>
              <w:sz w:val="20"/>
              <w:szCs w:val="20"/>
            </w:rPr>
            <w:t xml:space="preserve">, “CMOS-Integrated Aluminum Nitride MEMS: A Review,” Journal of Microelectromechanical Systems </w:t>
          </w:r>
          <w:r w:rsidRPr="007541F3">
            <w:rPr>
              <w:rFonts w:eastAsia="Times New Roman"/>
              <w:b/>
              <w:bCs/>
              <w:sz w:val="20"/>
              <w:szCs w:val="20"/>
            </w:rPr>
            <w:t>31</w:t>
          </w:r>
          <w:r w:rsidRPr="007541F3">
            <w:rPr>
              <w:rFonts w:eastAsia="Times New Roman"/>
              <w:sz w:val="20"/>
              <w:szCs w:val="20"/>
            </w:rPr>
            <w:t>(4), 500–523 (2022).</w:t>
          </w:r>
        </w:p>
        <w:p w14:paraId="26D88997" w14:textId="77777777" w:rsidR="007541F3" w:rsidRPr="007541F3" w:rsidRDefault="007541F3" w:rsidP="007541F3">
          <w:pPr>
            <w:spacing w:line="276" w:lineRule="auto"/>
            <w:divId w:val="2021737229"/>
            <w:rPr>
              <w:rFonts w:eastAsia="Times New Roman"/>
              <w:sz w:val="20"/>
              <w:szCs w:val="20"/>
            </w:rPr>
          </w:pPr>
          <w:r w:rsidRPr="007541F3">
            <w:rPr>
              <w:rFonts w:eastAsia="Times New Roman"/>
              <w:sz w:val="20"/>
              <w:szCs w:val="20"/>
              <w:vertAlign w:val="superscript"/>
            </w:rPr>
            <w:t>2</w:t>
          </w:r>
          <w:r w:rsidRPr="007541F3">
            <w:rPr>
              <w:rFonts w:eastAsia="Times New Roman"/>
              <w:sz w:val="20"/>
              <w:szCs w:val="20"/>
            </w:rPr>
            <w:t xml:space="preserve"> N. V. Srihari, K.B. </w:t>
          </w:r>
          <w:proofErr w:type="spellStart"/>
          <w:r w:rsidRPr="007541F3">
            <w:rPr>
              <w:rFonts w:eastAsia="Times New Roman"/>
              <w:sz w:val="20"/>
              <w:szCs w:val="20"/>
            </w:rPr>
            <w:t>Vinayakumar</w:t>
          </w:r>
          <w:proofErr w:type="spellEnd"/>
          <w:r w:rsidRPr="007541F3">
            <w:rPr>
              <w:rFonts w:eastAsia="Times New Roman"/>
              <w:sz w:val="20"/>
              <w:szCs w:val="20"/>
            </w:rPr>
            <w:t xml:space="preserve">, and K.K. Nagaraja, “Magnetoelectric coupling in Bismuth Ferrite—challenges and perspectives,” Coatings </w:t>
          </w:r>
          <w:r w:rsidRPr="007541F3">
            <w:rPr>
              <w:rFonts w:eastAsia="Times New Roman"/>
              <w:b/>
              <w:bCs/>
              <w:sz w:val="20"/>
              <w:szCs w:val="20"/>
            </w:rPr>
            <w:t>10</w:t>
          </w:r>
          <w:r w:rsidRPr="007541F3">
            <w:rPr>
              <w:rFonts w:eastAsia="Times New Roman"/>
              <w:sz w:val="20"/>
              <w:szCs w:val="20"/>
            </w:rPr>
            <w:t>(12), 1–19 (2020).</w:t>
          </w:r>
        </w:p>
        <w:p w14:paraId="5C233833" w14:textId="77777777" w:rsidR="007541F3" w:rsidRPr="007541F3" w:rsidRDefault="007541F3" w:rsidP="007541F3">
          <w:pPr>
            <w:spacing w:line="276" w:lineRule="auto"/>
            <w:divId w:val="1815681703"/>
            <w:rPr>
              <w:rFonts w:eastAsia="Times New Roman"/>
              <w:sz w:val="20"/>
              <w:szCs w:val="20"/>
            </w:rPr>
          </w:pPr>
          <w:r w:rsidRPr="007541F3">
            <w:rPr>
              <w:rFonts w:eastAsia="Times New Roman"/>
              <w:sz w:val="20"/>
              <w:szCs w:val="20"/>
              <w:vertAlign w:val="superscript"/>
            </w:rPr>
            <w:t>3</w:t>
          </w:r>
          <w:r w:rsidRPr="007541F3">
            <w:rPr>
              <w:rFonts w:eastAsia="Times New Roman"/>
              <w:sz w:val="20"/>
              <w:szCs w:val="20"/>
            </w:rPr>
            <w:t xml:space="preserve"> J. Rudresh, S.N. </w:t>
          </w:r>
          <w:proofErr w:type="spellStart"/>
          <w:r w:rsidRPr="007541F3">
            <w:rPr>
              <w:rFonts w:eastAsia="Times New Roman"/>
              <w:sz w:val="20"/>
              <w:szCs w:val="20"/>
            </w:rPr>
            <w:t>Venugopalrao</w:t>
          </w:r>
          <w:proofErr w:type="spellEnd"/>
          <w:r w:rsidRPr="007541F3">
            <w:rPr>
              <w:rFonts w:eastAsia="Times New Roman"/>
              <w:sz w:val="20"/>
              <w:szCs w:val="20"/>
            </w:rPr>
            <w:t xml:space="preserve">, and K.K. Nagaraja, “Elastic-phonon softening mediated ferroelectric properties in </w:t>
          </w:r>
          <w:proofErr w:type="spellStart"/>
          <w:r w:rsidRPr="007541F3">
            <w:rPr>
              <w:rFonts w:eastAsia="Times New Roman"/>
              <w:sz w:val="20"/>
              <w:szCs w:val="20"/>
            </w:rPr>
            <w:t>AlScN</w:t>
          </w:r>
          <w:proofErr w:type="spellEnd"/>
          <w:r w:rsidRPr="007541F3">
            <w:rPr>
              <w:rFonts w:eastAsia="Times New Roman"/>
              <w:sz w:val="20"/>
              <w:szCs w:val="20"/>
            </w:rPr>
            <w:t xml:space="preserve">: A first-principles study,” </w:t>
          </w:r>
          <w:proofErr w:type="spellStart"/>
          <w:r w:rsidRPr="007541F3">
            <w:rPr>
              <w:rFonts w:eastAsia="Times New Roman"/>
              <w:sz w:val="20"/>
              <w:szCs w:val="20"/>
            </w:rPr>
            <w:t>Comput</w:t>
          </w:r>
          <w:proofErr w:type="spellEnd"/>
          <w:r w:rsidRPr="007541F3">
            <w:rPr>
              <w:rFonts w:eastAsia="Times New Roman"/>
              <w:sz w:val="20"/>
              <w:szCs w:val="20"/>
            </w:rPr>
            <w:t xml:space="preserve"> Mater Sci </w:t>
          </w:r>
          <w:r w:rsidRPr="007541F3">
            <w:rPr>
              <w:rFonts w:eastAsia="Times New Roman"/>
              <w:b/>
              <w:bCs/>
              <w:sz w:val="20"/>
              <w:szCs w:val="20"/>
            </w:rPr>
            <w:t>246</w:t>
          </w:r>
          <w:r w:rsidRPr="007541F3">
            <w:rPr>
              <w:rFonts w:eastAsia="Times New Roman"/>
              <w:sz w:val="20"/>
              <w:szCs w:val="20"/>
            </w:rPr>
            <w:t>, (2025).</w:t>
          </w:r>
        </w:p>
        <w:p w14:paraId="4E2FEE45" w14:textId="77777777" w:rsidR="007541F3" w:rsidRPr="007541F3" w:rsidRDefault="007541F3" w:rsidP="007541F3">
          <w:pPr>
            <w:spacing w:line="276" w:lineRule="auto"/>
            <w:divId w:val="626622322"/>
            <w:rPr>
              <w:rFonts w:eastAsia="Times New Roman"/>
              <w:sz w:val="20"/>
              <w:szCs w:val="20"/>
            </w:rPr>
          </w:pPr>
          <w:r w:rsidRPr="007541F3">
            <w:rPr>
              <w:rFonts w:eastAsia="Times New Roman"/>
              <w:sz w:val="20"/>
              <w:szCs w:val="20"/>
              <w:vertAlign w:val="superscript"/>
            </w:rPr>
            <w:t>4</w:t>
          </w:r>
          <w:r w:rsidRPr="007541F3">
            <w:rPr>
              <w:rFonts w:eastAsia="Times New Roman"/>
              <w:sz w:val="20"/>
              <w:szCs w:val="20"/>
            </w:rPr>
            <w:t xml:space="preserve"> S. Sanjeeva, J. Rudresh, K.B. </w:t>
          </w:r>
          <w:proofErr w:type="spellStart"/>
          <w:r w:rsidRPr="007541F3">
            <w:rPr>
              <w:rFonts w:eastAsia="Times New Roman"/>
              <w:sz w:val="20"/>
              <w:szCs w:val="20"/>
            </w:rPr>
            <w:t>Vinayakumar</w:t>
          </w:r>
          <w:proofErr w:type="spellEnd"/>
          <w:r w:rsidRPr="007541F3">
            <w:rPr>
              <w:rFonts w:eastAsia="Times New Roman"/>
              <w:sz w:val="20"/>
              <w:szCs w:val="20"/>
            </w:rPr>
            <w:t xml:space="preserve">, and K.K. Nagaraja, “A strong dependence of sputtering power on c-axis oriented </w:t>
          </w:r>
          <w:proofErr w:type="spellStart"/>
          <w:r w:rsidRPr="007541F3">
            <w:rPr>
              <w:rFonts w:eastAsia="Times New Roman"/>
              <w:sz w:val="20"/>
              <w:szCs w:val="20"/>
            </w:rPr>
            <w:t>aluminium</w:t>
          </w:r>
          <w:proofErr w:type="spellEnd"/>
          <w:r w:rsidRPr="007541F3">
            <w:rPr>
              <w:rFonts w:eastAsia="Times New Roman"/>
              <w:sz w:val="20"/>
              <w:szCs w:val="20"/>
            </w:rPr>
            <w:t xml:space="preserve"> nitride on Si (111): A structural and electrical study,” IET Nanodielectrics </w:t>
          </w:r>
          <w:r w:rsidRPr="007541F3">
            <w:rPr>
              <w:rFonts w:eastAsia="Times New Roman"/>
              <w:b/>
              <w:bCs/>
              <w:sz w:val="20"/>
              <w:szCs w:val="20"/>
            </w:rPr>
            <w:t>7</w:t>
          </w:r>
          <w:r w:rsidRPr="007541F3">
            <w:rPr>
              <w:rFonts w:eastAsia="Times New Roman"/>
              <w:sz w:val="20"/>
              <w:szCs w:val="20"/>
            </w:rPr>
            <w:t>(1), 7–17 (2024).</w:t>
          </w:r>
        </w:p>
        <w:p w14:paraId="1FD49C91" w14:textId="77777777" w:rsidR="007541F3" w:rsidRPr="007541F3" w:rsidRDefault="007541F3" w:rsidP="007541F3">
          <w:pPr>
            <w:spacing w:line="276" w:lineRule="auto"/>
            <w:divId w:val="1949001899"/>
            <w:rPr>
              <w:rFonts w:eastAsia="Times New Roman"/>
              <w:sz w:val="20"/>
              <w:szCs w:val="20"/>
            </w:rPr>
          </w:pPr>
          <w:r w:rsidRPr="007541F3">
            <w:rPr>
              <w:rFonts w:eastAsia="Times New Roman"/>
              <w:sz w:val="20"/>
              <w:szCs w:val="20"/>
              <w:vertAlign w:val="superscript"/>
            </w:rPr>
            <w:t>5</w:t>
          </w:r>
          <w:r w:rsidRPr="007541F3">
            <w:rPr>
              <w:rFonts w:eastAsia="Times New Roman"/>
              <w:sz w:val="20"/>
              <w:szCs w:val="20"/>
            </w:rPr>
            <w:t xml:space="preserve"> J. Rudresh, S. Sandeep, S.N. </w:t>
          </w:r>
          <w:proofErr w:type="spellStart"/>
          <w:r w:rsidRPr="007541F3">
            <w:rPr>
              <w:rFonts w:eastAsia="Times New Roman"/>
              <w:sz w:val="20"/>
              <w:szCs w:val="20"/>
            </w:rPr>
            <w:t>Venugopalrao</w:t>
          </w:r>
          <w:proofErr w:type="spellEnd"/>
          <w:r w:rsidRPr="007541F3">
            <w:rPr>
              <w:rFonts w:eastAsia="Times New Roman"/>
              <w:sz w:val="20"/>
              <w:szCs w:val="20"/>
            </w:rPr>
            <w:t xml:space="preserve">, and K.K. Nagaraja, “Impact of Sc-doping on structural, phase purity, and dielectric properties of AlN thin films,” J Appl Phys </w:t>
          </w:r>
          <w:r w:rsidRPr="007541F3">
            <w:rPr>
              <w:rFonts w:eastAsia="Times New Roman"/>
              <w:b/>
              <w:bCs/>
              <w:sz w:val="20"/>
              <w:szCs w:val="20"/>
            </w:rPr>
            <w:t>137</w:t>
          </w:r>
          <w:r w:rsidRPr="007541F3">
            <w:rPr>
              <w:rFonts w:eastAsia="Times New Roman"/>
              <w:sz w:val="20"/>
              <w:szCs w:val="20"/>
            </w:rPr>
            <w:t>(9), (2025).</w:t>
          </w:r>
        </w:p>
        <w:p w14:paraId="2F5F07C5" w14:textId="3A8735CD" w:rsidR="00BC6BB0" w:rsidRPr="00142722" w:rsidRDefault="007541F3" w:rsidP="006967D9">
          <w:pPr>
            <w:pStyle w:val="Default"/>
            <w:rPr>
              <w:rFonts w:ascii="Times New Roman" w:cs="Times New Roman"/>
              <w:b/>
            </w:rPr>
          </w:pPr>
          <w:r>
            <w:rPr>
              <w:rFonts w:eastAsia="Times New Roman"/>
            </w:rPr>
            <w:t> </w:t>
          </w:r>
        </w:p>
      </w:sdtContent>
    </w:sdt>
    <w:bookmarkEnd w:id="0"/>
    <w:p w14:paraId="1D37F347" w14:textId="77777777" w:rsidR="007541F3" w:rsidRPr="00DA3786" w:rsidRDefault="007541F3" w:rsidP="007541F3">
      <w:pPr>
        <w:widowControl/>
        <w:tabs>
          <w:tab w:val="left" w:pos="270"/>
          <w:tab w:val="left" w:pos="360"/>
          <w:tab w:val="left" w:pos="450"/>
        </w:tabs>
        <w:jc w:val="both"/>
        <w:rPr>
          <w:i/>
          <w:color w:val="FF0000"/>
          <w:sz w:val="20"/>
          <w:szCs w:val="20"/>
        </w:rPr>
      </w:pPr>
      <w:r w:rsidRPr="00DA3786">
        <w:rPr>
          <w:i/>
          <w:color w:val="FF0000"/>
          <w:sz w:val="20"/>
          <w:szCs w:val="20"/>
        </w:rPr>
        <w:t>(Page size A4, margins-1.2cm on all sides)</w:t>
      </w:r>
    </w:p>
    <w:p w14:paraId="5365CBDA" w14:textId="77777777" w:rsidR="005525D1" w:rsidRPr="00893A8F" w:rsidRDefault="005525D1" w:rsidP="00C1214D">
      <w:pPr>
        <w:widowControl/>
        <w:autoSpaceDE w:val="0"/>
        <w:autoSpaceDN w:val="0"/>
        <w:adjustRightInd w:val="0"/>
        <w:rPr>
          <w:b/>
          <w:color w:val="444444"/>
          <w:sz w:val="22"/>
          <w:szCs w:val="22"/>
          <w:bdr w:val="none" w:sz="0" w:space="0" w:color="auto" w:frame="1"/>
          <w:shd w:val="clear" w:color="auto" w:fill="FFFFFF"/>
        </w:rPr>
      </w:pPr>
    </w:p>
    <w:sectPr w:rsidR="005525D1" w:rsidRPr="00893A8F" w:rsidSect="006967D9">
      <w:type w:val="continuous"/>
      <w:pgSz w:w="11900" w:h="16840" w:code="9"/>
      <w:pgMar w:top="1008" w:right="1008" w:bottom="1008" w:left="1008" w:header="720" w:footer="720" w:gutter="0"/>
      <w:cols w:space="567"/>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01E3" w14:textId="77777777" w:rsidR="004A309D" w:rsidRDefault="004A309D">
      <w:r>
        <w:separator/>
      </w:r>
    </w:p>
  </w:endnote>
  <w:endnote w:type="continuationSeparator" w:id="0">
    <w:p w14:paraId="4C51B8F8" w14:textId="77777777" w:rsidR="004A309D" w:rsidRDefault="004A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EGLNE+TimesNewRoman,Bold">
    <w:altName w:val="Malgun Gothic Semilight"/>
    <w:panose1 w:val="00000000000000000000"/>
    <w:charset w:val="88"/>
    <w:family w:val="roman"/>
    <w:notTrueType/>
    <w:pitch w:val="default"/>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EGLKK+TimesNewRoman">
    <w:altName w:val="Malgun Gothic Semilight"/>
    <w:panose1 w:val="00000000000000000000"/>
    <w:charset w:val="88"/>
    <w:family w:val="roman"/>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1AE86" w14:textId="77777777" w:rsidR="004A309D" w:rsidRDefault="004A309D">
      <w:r>
        <w:separator/>
      </w:r>
    </w:p>
  </w:footnote>
  <w:footnote w:type="continuationSeparator" w:id="0">
    <w:p w14:paraId="717CF94A" w14:textId="77777777" w:rsidR="004A309D" w:rsidRDefault="004A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0603"/>
    <w:multiLevelType w:val="multilevel"/>
    <w:tmpl w:val="1D442BD8"/>
    <w:lvl w:ilvl="0">
      <w:start w:val="1"/>
      <w:numFmt w:val="decimal"/>
      <w:lvlText w:val="[%1]."/>
      <w:lvlJc w:val="left"/>
      <w:pPr>
        <w:tabs>
          <w:tab w:val="num" w:pos="480"/>
        </w:tabs>
        <w:ind w:left="482"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230C378B"/>
    <w:multiLevelType w:val="multilevel"/>
    <w:tmpl w:val="B8A62A8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436FCE15"/>
    <w:multiLevelType w:val="hybridMultilevel"/>
    <w:tmpl w:val="838BA0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0D1B25"/>
    <w:multiLevelType w:val="hybridMultilevel"/>
    <w:tmpl w:val="7B5CDA64"/>
    <w:lvl w:ilvl="0" w:tplc="1048E5EE">
      <w:start w:val="1"/>
      <w:numFmt w:val="decimal"/>
      <w:lvlText w:val="%1."/>
      <w:lvlJc w:val="left"/>
      <w:pPr>
        <w:ind w:left="720" w:hanging="360"/>
      </w:pPr>
      <w:rPr>
        <w:rFonts w:ascii="Times New Roman" w:hAnsi="Times New Roman"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8D5843"/>
    <w:multiLevelType w:val="hybridMultilevel"/>
    <w:tmpl w:val="12022B7A"/>
    <w:lvl w:ilvl="0" w:tplc="54BAEAC8">
      <w:start w:val="1"/>
      <w:numFmt w:val="decimal"/>
      <w:lvlText w:val="[%1]."/>
      <w:lvlJc w:val="left"/>
      <w:pPr>
        <w:tabs>
          <w:tab w:val="num" w:pos="480"/>
        </w:tabs>
        <w:ind w:left="482" w:hanging="482"/>
      </w:pPr>
      <w:rPr>
        <w:rFonts w:hint="eastAsia"/>
        <w:b w:val="0"/>
        <w:i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2D86AA0"/>
    <w:multiLevelType w:val="hybridMultilevel"/>
    <w:tmpl w:val="68F4F100"/>
    <w:lvl w:ilvl="0" w:tplc="0409000F">
      <w:start w:val="1"/>
      <w:numFmt w:val="decimal"/>
      <w:lvlText w:val="%1."/>
      <w:lvlJc w:val="left"/>
      <w:pPr>
        <w:ind w:left="864" w:hanging="432"/>
      </w:pPr>
      <w:rPr>
        <w:rFonts w:hint="default"/>
      </w:rPr>
    </w:lvl>
    <w:lvl w:ilvl="1" w:tplc="0CB0FE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94489"/>
    <w:multiLevelType w:val="multilevel"/>
    <w:tmpl w:val="AAE8125A"/>
    <w:lvl w:ilvl="0">
      <w:start w:val="1"/>
      <w:numFmt w:val="decimal"/>
      <w:lvlText w:val="[%1]."/>
      <w:lvlJc w:val="left"/>
      <w:pPr>
        <w:tabs>
          <w:tab w:val="num" w:pos="480"/>
        </w:tabs>
        <w:ind w:left="482" w:hanging="482"/>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5E3C5D44"/>
    <w:multiLevelType w:val="hybridMultilevel"/>
    <w:tmpl w:val="2196DE64"/>
    <w:lvl w:ilvl="0" w:tplc="4F54D5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0A568B"/>
    <w:multiLevelType w:val="multilevel"/>
    <w:tmpl w:val="04090025"/>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9" w15:restartNumberingAfterBreak="0">
    <w:nsid w:val="732103CA"/>
    <w:multiLevelType w:val="singleLevel"/>
    <w:tmpl w:val="2238426C"/>
    <w:lvl w:ilvl="0">
      <w:start w:val="1"/>
      <w:numFmt w:val="decimal"/>
      <w:lvlText w:val="%1."/>
      <w:lvlJc w:val="left"/>
      <w:pPr>
        <w:tabs>
          <w:tab w:val="num" w:pos="240"/>
        </w:tabs>
        <w:ind w:left="240" w:hanging="240"/>
      </w:pPr>
      <w:rPr>
        <w:rFonts w:hint="default"/>
      </w:rPr>
    </w:lvl>
  </w:abstractNum>
  <w:num w:numId="1" w16cid:durableId="1005980682">
    <w:abstractNumId w:val="2"/>
  </w:num>
  <w:num w:numId="2" w16cid:durableId="1706903764">
    <w:abstractNumId w:val="9"/>
  </w:num>
  <w:num w:numId="3" w16cid:durableId="1656840650">
    <w:abstractNumId w:val="4"/>
  </w:num>
  <w:num w:numId="4" w16cid:durableId="1737431794">
    <w:abstractNumId w:val="1"/>
  </w:num>
  <w:num w:numId="5" w16cid:durableId="1198785507">
    <w:abstractNumId w:val="0"/>
  </w:num>
  <w:num w:numId="6" w16cid:durableId="13462755">
    <w:abstractNumId w:val="6"/>
  </w:num>
  <w:num w:numId="7" w16cid:durableId="151454097">
    <w:abstractNumId w:val="3"/>
  </w:num>
  <w:num w:numId="8" w16cid:durableId="1237740330">
    <w:abstractNumId w:val="8"/>
  </w:num>
  <w:num w:numId="9" w16cid:durableId="1263102577">
    <w:abstractNumId w:val="5"/>
  </w:num>
  <w:num w:numId="10" w16cid:durableId="769548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sjQwMjM0tTCzMDRX0lEKTi0uzszPAykwqgUAI+VuqywAAAA="/>
  </w:docVars>
  <w:rsids>
    <w:rsidRoot w:val="00617914"/>
    <w:rsid w:val="000366E4"/>
    <w:rsid w:val="000B502E"/>
    <w:rsid w:val="000F71AA"/>
    <w:rsid w:val="00104A89"/>
    <w:rsid w:val="00142722"/>
    <w:rsid w:val="001624B0"/>
    <w:rsid w:val="0019314A"/>
    <w:rsid w:val="001A7260"/>
    <w:rsid w:val="001F62C9"/>
    <w:rsid w:val="00236822"/>
    <w:rsid w:val="00254CB7"/>
    <w:rsid w:val="002649BD"/>
    <w:rsid w:val="00302377"/>
    <w:rsid w:val="0032530D"/>
    <w:rsid w:val="00332FEB"/>
    <w:rsid w:val="0033456C"/>
    <w:rsid w:val="003451BF"/>
    <w:rsid w:val="00374A9A"/>
    <w:rsid w:val="003E1ACE"/>
    <w:rsid w:val="0040479A"/>
    <w:rsid w:val="00426DC8"/>
    <w:rsid w:val="00447B1E"/>
    <w:rsid w:val="00485BEB"/>
    <w:rsid w:val="00491CC5"/>
    <w:rsid w:val="004A309D"/>
    <w:rsid w:val="004C0AC3"/>
    <w:rsid w:val="005220AF"/>
    <w:rsid w:val="005525D1"/>
    <w:rsid w:val="005609FE"/>
    <w:rsid w:val="00573DAD"/>
    <w:rsid w:val="005807C0"/>
    <w:rsid w:val="005A2BAD"/>
    <w:rsid w:val="00617914"/>
    <w:rsid w:val="00624802"/>
    <w:rsid w:val="00683FDE"/>
    <w:rsid w:val="00684D23"/>
    <w:rsid w:val="006967D9"/>
    <w:rsid w:val="006A2154"/>
    <w:rsid w:val="006B0832"/>
    <w:rsid w:val="006D723C"/>
    <w:rsid w:val="00717731"/>
    <w:rsid w:val="007273C5"/>
    <w:rsid w:val="007347F4"/>
    <w:rsid w:val="00737D87"/>
    <w:rsid w:val="0074768A"/>
    <w:rsid w:val="007541F3"/>
    <w:rsid w:val="00772EDB"/>
    <w:rsid w:val="007871A1"/>
    <w:rsid w:val="007E6783"/>
    <w:rsid w:val="00870FFC"/>
    <w:rsid w:val="00881B16"/>
    <w:rsid w:val="00893A8F"/>
    <w:rsid w:val="0089756A"/>
    <w:rsid w:val="008D09FA"/>
    <w:rsid w:val="008E2801"/>
    <w:rsid w:val="008E755C"/>
    <w:rsid w:val="008F0CD9"/>
    <w:rsid w:val="008F3AD7"/>
    <w:rsid w:val="00962E96"/>
    <w:rsid w:val="00993AB8"/>
    <w:rsid w:val="00994688"/>
    <w:rsid w:val="009C5316"/>
    <w:rsid w:val="009C7631"/>
    <w:rsid w:val="00A1780A"/>
    <w:rsid w:val="00AB6287"/>
    <w:rsid w:val="00B16472"/>
    <w:rsid w:val="00B27864"/>
    <w:rsid w:val="00B55C8B"/>
    <w:rsid w:val="00B64B7D"/>
    <w:rsid w:val="00B77787"/>
    <w:rsid w:val="00B95B24"/>
    <w:rsid w:val="00BC6BB0"/>
    <w:rsid w:val="00BD492A"/>
    <w:rsid w:val="00BF5EC7"/>
    <w:rsid w:val="00C020FC"/>
    <w:rsid w:val="00C1214D"/>
    <w:rsid w:val="00C35A0F"/>
    <w:rsid w:val="00C742AE"/>
    <w:rsid w:val="00C76749"/>
    <w:rsid w:val="00C7685D"/>
    <w:rsid w:val="00D24F81"/>
    <w:rsid w:val="00D34D53"/>
    <w:rsid w:val="00D8608A"/>
    <w:rsid w:val="00DA3643"/>
    <w:rsid w:val="00DA3786"/>
    <w:rsid w:val="00DB6192"/>
    <w:rsid w:val="00E26BC4"/>
    <w:rsid w:val="00E54465"/>
    <w:rsid w:val="00E94CDF"/>
    <w:rsid w:val="00ED7149"/>
    <w:rsid w:val="00F128B3"/>
    <w:rsid w:val="00F27020"/>
    <w:rsid w:val="00F31A0D"/>
    <w:rsid w:val="00F9015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89F8D7"/>
  <w15:docId w15:val="{7E204307-54E5-4379-BA5A-88F754E5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AB8"/>
    <w:pPr>
      <w:widowControl w:val="0"/>
    </w:pPr>
    <w:rPr>
      <w:kern w:val="2"/>
      <w:sz w:val="24"/>
      <w:szCs w:val="24"/>
    </w:rPr>
  </w:style>
  <w:style w:type="paragraph" w:styleId="Heading1">
    <w:name w:val="heading 1"/>
    <w:basedOn w:val="Normal"/>
    <w:next w:val="Normal"/>
    <w:link w:val="Heading1Char"/>
    <w:uiPriority w:val="9"/>
    <w:qFormat/>
    <w:rsid w:val="00573DAD"/>
    <w:pPr>
      <w:keepNext/>
      <w:keepLines/>
      <w:widowControl/>
      <w:numPr>
        <w:numId w:val="8"/>
      </w:numPr>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en-US"/>
    </w:rPr>
  </w:style>
  <w:style w:type="paragraph" w:styleId="Heading2">
    <w:name w:val="heading 2"/>
    <w:basedOn w:val="Normal"/>
    <w:next w:val="Normal"/>
    <w:link w:val="Heading2Char"/>
    <w:uiPriority w:val="9"/>
    <w:unhideWhenUsed/>
    <w:qFormat/>
    <w:rsid w:val="00573DAD"/>
    <w:pPr>
      <w:keepNext/>
      <w:keepLines/>
      <w:widowControl/>
      <w:numPr>
        <w:ilvl w:val="1"/>
        <w:numId w:val="8"/>
      </w:numPr>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paragraph" w:styleId="Heading3">
    <w:name w:val="heading 3"/>
    <w:basedOn w:val="Normal"/>
    <w:next w:val="Normal"/>
    <w:link w:val="Heading3Char"/>
    <w:uiPriority w:val="9"/>
    <w:unhideWhenUsed/>
    <w:qFormat/>
    <w:rsid w:val="00573DAD"/>
    <w:pPr>
      <w:keepNext/>
      <w:keepLines/>
      <w:widowControl/>
      <w:numPr>
        <w:ilvl w:val="2"/>
        <w:numId w:val="8"/>
      </w:numPr>
      <w:spacing w:before="200" w:line="276" w:lineRule="auto"/>
      <w:outlineLvl w:val="2"/>
    </w:pPr>
    <w:rPr>
      <w:rFonts w:asciiTheme="majorHAnsi" w:eastAsiaTheme="majorEastAsia" w:hAnsiTheme="majorHAnsi" w:cstheme="majorBidi"/>
      <w:b/>
      <w:bCs/>
      <w:color w:val="4F81BD" w:themeColor="accent1"/>
      <w:kern w:val="0"/>
      <w:sz w:val="22"/>
      <w:szCs w:val="22"/>
      <w:lang w:eastAsia="en-US"/>
    </w:rPr>
  </w:style>
  <w:style w:type="paragraph" w:styleId="Heading4">
    <w:name w:val="heading 4"/>
    <w:basedOn w:val="Normal"/>
    <w:next w:val="Normal"/>
    <w:link w:val="Heading4Char"/>
    <w:uiPriority w:val="9"/>
    <w:semiHidden/>
    <w:unhideWhenUsed/>
    <w:qFormat/>
    <w:rsid w:val="00573DAD"/>
    <w:pPr>
      <w:keepNext/>
      <w:keepLines/>
      <w:widowControl/>
      <w:numPr>
        <w:ilvl w:val="3"/>
        <w:numId w:val="8"/>
      </w:numPr>
      <w:spacing w:before="200" w:line="276" w:lineRule="auto"/>
      <w:outlineLvl w:val="3"/>
    </w:pPr>
    <w:rPr>
      <w:rFonts w:asciiTheme="majorHAnsi" w:eastAsiaTheme="majorEastAsia" w:hAnsiTheme="majorHAnsi" w:cstheme="majorBidi"/>
      <w:b/>
      <w:bCs/>
      <w:i/>
      <w:iCs/>
      <w:color w:val="4F81BD" w:themeColor="accent1"/>
      <w:kern w:val="0"/>
      <w:sz w:val="22"/>
      <w:szCs w:val="22"/>
      <w:lang w:eastAsia="en-US"/>
    </w:rPr>
  </w:style>
  <w:style w:type="paragraph" w:styleId="Heading5">
    <w:name w:val="heading 5"/>
    <w:basedOn w:val="Normal"/>
    <w:next w:val="Normal"/>
    <w:link w:val="Heading5Char"/>
    <w:uiPriority w:val="9"/>
    <w:semiHidden/>
    <w:unhideWhenUsed/>
    <w:qFormat/>
    <w:rsid w:val="00573DAD"/>
    <w:pPr>
      <w:keepNext/>
      <w:keepLines/>
      <w:widowControl/>
      <w:numPr>
        <w:ilvl w:val="4"/>
        <w:numId w:val="8"/>
      </w:numPr>
      <w:spacing w:before="200" w:line="276" w:lineRule="auto"/>
      <w:outlineLvl w:val="4"/>
    </w:pPr>
    <w:rPr>
      <w:rFonts w:asciiTheme="majorHAnsi" w:eastAsiaTheme="majorEastAsia" w:hAnsiTheme="majorHAnsi" w:cstheme="majorBidi"/>
      <w:color w:val="243F60" w:themeColor="accent1" w:themeShade="7F"/>
      <w:kern w:val="0"/>
      <w:sz w:val="22"/>
      <w:szCs w:val="22"/>
      <w:lang w:eastAsia="en-US"/>
    </w:rPr>
  </w:style>
  <w:style w:type="paragraph" w:styleId="Heading6">
    <w:name w:val="heading 6"/>
    <w:basedOn w:val="Normal"/>
    <w:next w:val="Normal"/>
    <w:link w:val="Heading6Char"/>
    <w:uiPriority w:val="9"/>
    <w:semiHidden/>
    <w:unhideWhenUsed/>
    <w:qFormat/>
    <w:rsid w:val="00573DAD"/>
    <w:pPr>
      <w:keepNext/>
      <w:keepLines/>
      <w:widowControl/>
      <w:numPr>
        <w:ilvl w:val="5"/>
        <w:numId w:val="8"/>
      </w:numPr>
      <w:spacing w:before="200" w:line="276" w:lineRule="auto"/>
      <w:outlineLvl w:val="5"/>
    </w:pPr>
    <w:rPr>
      <w:rFonts w:asciiTheme="majorHAnsi" w:eastAsiaTheme="majorEastAsia" w:hAnsiTheme="majorHAnsi" w:cstheme="majorBidi"/>
      <w:i/>
      <w:iCs/>
      <w:color w:val="243F60" w:themeColor="accent1" w:themeShade="7F"/>
      <w:kern w:val="0"/>
      <w:sz w:val="22"/>
      <w:szCs w:val="22"/>
      <w:lang w:eastAsia="en-US"/>
    </w:rPr>
  </w:style>
  <w:style w:type="paragraph" w:styleId="Heading7">
    <w:name w:val="heading 7"/>
    <w:basedOn w:val="Normal"/>
    <w:next w:val="Normal"/>
    <w:link w:val="Heading7Char"/>
    <w:uiPriority w:val="9"/>
    <w:semiHidden/>
    <w:unhideWhenUsed/>
    <w:qFormat/>
    <w:rsid w:val="00573DAD"/>
    <w:pPr>
      <w:keepNext/>
      <w:keepLines/>
      <w:widowControl/>
      <w:numPr>
        <w:ilvl w:val="6"/>
        <w:numId w:val="8"/>
      </w:numPr>
      <w:spacing w:before="200" w:line="276" w:lineRule="auto"/>
      <w:outlineLvl w:val="6"/>
    </w:pPr>
    <w:rPr>
      <w:rFonts w:asciiTheme="majorHAnsi" w:eastAsiaTheme="majorEastAsia" w:hAnsiTheme="majorHAnsi" w:cstheme="majorBidi"/>
      <w:i/>
      <w:iCs/>
      <w:color w:val="404040" w:themeColor="text1" w:themeTint="BF"/>
      <w:kern w:val="0"/>
      <w:sz w:val="22"/>
      <w:szCs w:val="22"/>
      <w:lang w:eastAsia="en-US"/>
    </w:rPr>
  </w:style>
  <w:style w:type="paragraph" w:styleId="Heading8">
    <w:name w:val="heading 8"/>
    <w:basedOn w:val="Normal"/>
    <w:next w:val="Normal"/>
    <w:link w:val="Heading8Char"/>
    <w:uiPriority w:val="9"/>
    <w:semiHidden/>
    <w:unhideWhenUsed/>
    <w:qFormat/>
    <w:rsid w:val="00573DAD"/>
    <w:pPr>
      <w:keepNext/>
      <w:keepLines/>
      <w:widowControl/>
      <w:numPr>
        <w:ilvl w:val="7"/>
        <w:numId w:val="8"/>
      </w:numPr>
      <w:spacing w:before="200" w:line="276" w:lineRule="auto"/>
      <w:outlineLvl w:val="7"/>
    </w:pPr>
    <w:rPr>
      <w:rFonts w:asciiTheme="majorHAnsi" w:eastAsiaTheme="majorEastAsia" w:hAnsiTheme="majorHAnsi" w:cstheme="majorBidi"/>
      <w:color w:val="404040" w:themeColor="text1" w:themeTint="BF"/>
      <w:kern w:val="0"/>
      <w:sz w:val="20"/>
      <w:szCs w:val="20"/>
      <w:lang w:eastAsia="en-US"/>
    </w:rPr>
  </w:style>
  <w:style w:type="paragraph" w:styleId="Heading9">
    <w:name w:val="heading 9"/>
    <w:basedOn w:val="Normal"/>
    <w:next w:val="Normal"/>
    <w:link w:val="Heading9Char"/>
    <w:uiPriority w:val="9"/>
    <w:semiHidden/>
    <w:unhideWhenUsed/>
    <w:qFormat/>
    <w:rsid w:val="00573DAD"/>
    <w:pPr>
      <w:keepNext/>
      <w:keepLines/>
      <w:widowControl/>
      <w:numPr>
        <w:ilvl w:val="8"/>
        <w:numId w:val="8"/>
      </w:numPr>
      <w:spacing w:before="200" w:line="276" w:lineRule="auto"/>
      <w:outlineLvl w:val="8"/>
    </w:pPr>
    <w:rPr>
      <w:rFonts w:asciiTheme="majorHAnsi" w:eastAsiaTheme="majorEastAsia" w:hAnsiTheme="majorHAnsi" w:cstheme="majorBidi"/>
      <w:i/>
      <w:iCs/>
      <w:color w:val="404040" w:themeColor="text1" w:themeTint="BF"/>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3AB8"/>
    <w:pPr>
      <w:widowControl w:val="0"/>
      <w:autoSpaceDE w:val="0"/>
      <w:autoSpaceDN w:val="0"/>
      <w:adjustRightInd w:val="0"/>
    </w:pPr>
    <w:rPr>
      <w:rFonts w:ascii="AEGLNE+TimesNewRoman,Bold" w:eastAsia="AEGLNE+TimesNewRoman,Bold" w:cs="AEGLNE+TimesNewRoman,Bold"/>
      <w:color w:val="000000"/>
      <w:sz w:val="24"/>
      <w:szCs w:val="24"/>
    </w:rPr>
  </w:style>
  <w:style w:type="paragraph" w:customStyle="1" w:styleId="Plattetekst2">
    <w:name w:val="Platte tekst 2"/>
    <w:basedOn w:val="Default"/>
    <w:next w:val="Default"/>
    <w:rsid w:val="00993AB8"/>
    <w:rPr>
      <w:rFonts w:cs="Times New Roman"/>
      <w:color w:val="auto"/>
    </w:rPr>
  </w:style>
  <w:style w:type="paragraph" w:customStyle="1" w:styleId="Standaard">
    <w:name w:val="Standaard"/>
    <w:basedOn w:val="Default"/>
    <w:next w:val="Default"/>
    <w:rsid w:val="00993AB8"/>
    <w:rPr>
      <w:rFonts w:cs="Times New Roman"/>
      <w:color w:val="auto"/>
    </w:rPr>
  </w:style>
  <w:style w:type="paragraph" w:customStyle="1" w:styleId="Plattetekst3">
    <w:name w:val="Platte tekst 3"/>
    <w:basedOn w:val="Default"/>
    <w:next w:val="Default"/>
    <w:rsid w:val="00993AB8"/>
    <w:rPr>
      <w:rFonts w:cs="Times New Roman"/>
      <w:color w:val="auto"/>
    </w:rPr>
  </w:style>
  <w:style w:type="paragraph" w:customStyle="1" w:styleId="Bloktekst">
    <w:name w:val="Bloktekst"/>
    <w:basedOn w:val="Default"/>
    <w:next w:val="Default"/>
    <w:rsid w:val="00993AB8"/>
    <w:rPr>
      <w:rFonts w:cs="Times New Roman"/>
      <w:color w:val="auto"/>
    </w:rPr>
  </w:style>
  <w:style w:type="paragraph" w:customStyle="1" w:styleId="Plattetekstinspringen">
    <w:name w:val="Platte tekst inspringen"/>
    <w:basedOn w:val="Default"/>
    <w:next w:val="Default"/>
    <w:rsid w:val="00993AB8"/>
    <w:rPr>
      <w:rFonts w:cs="Times New Roman"/>
      <w:color w:val="auto"/>
    </w:rPr>
  </w:style>
  <w:style w:type="paragraph" w:customStyle="1" w:styleId="Plattetekstinspringen2">
    <w:name w:val="Platte tekst inspringen 2"/>
    <w:basedOn w:val="Default"/>
    <w:next w:val="Default"/>
    <w:rsid w:val="00993AB8"/>
    <w:rPr>
      <w:rFonts w:cs="Times New Roman"/>
      <w:color w:val="auto"/>
    </w:rPr>
  </w:style>
  <w:style w:type="paragraph" w:customStyle="1" w:styleId="Kop1">
    <w:name w:val="Kop 1"/>
    <w:basedOn w:val="Default"/>
    <w:next w:val="Default"/>
    <w:rsid w:val="00993AB8"/>
    <w:rPr>
      <w:rFonts w:cs="Times New Roman"/>
      <w:color w:val="auto"/>
    </w:rPr>
  </w:style>
  <w:style w:type="paragraph" w:customStyle="1" w:styleId="Kop2">
    <w:name w:val="Kop 2"/>
    <w:basedOn w:val="Default"/>
    <w:next w:val="Default"/>
    <w:rsid w:val="00993AB8"/>
    <w:rPr>
      <w:rFonts w:cs="Times New Roman"/>
      <w:color w:val="auto"/>
    </w:rPr>
  </w:style>
  <w:style w:type="paragraph" w:customStyle="1" w:styleId="Bijschrift">
    <w:name w:val="Bijschrift"/>
    <w:basedOn w:val="Default"/>
    <w:next w:val="Default"/>
    <w:rsid w:val="00993AB8"/>
    <w:pPr>
      <w:spacing w:before="120" w:after="120"/>
    </w:pPr>
    <w:rPr>
      <w:rFonts w:cs="Times New Roman"/>
      <w:color w:val="auto"/>
    </w:rPr>
  </w:style>
  <w:style w:type="paragraph" w:customStyle="1" w:styleId="Kop3">
    <w:name w:val="Kop 3"/>
    <w:basedOn w:val="Default"/>
    <w:next w:val="Default"/>
    <w:rsid w:val="00993AB8"/>
    <w:rPr>
      <w:rFonts w:cs="Times New Roman"/>
      <w:color w:val="auto"/>
    </w:rPr>
  </w:style>
  <w:style w:type="paragraph" w:customStyle="1" w:styleId="Kop4">
    <w:name w:val="Kop 4"/>
    <w:basedOn w:val="Default"/>
    <w:next w:val="Default"/>
    <w:rsid w:val="00993AB8"/>
    <w:rPr>
      <w:rFonts w:cs="Times New Roman"/>
      <w:color w:val="auto"/>
    </w:rPr>
  </w:style>
  <w:style w:type="paragraph" w:styleId="Header">
    <w:name w:val="header"/>
    <w:basedOn w:val="Normal"/>
    <w:link w:val="HeaderChar"/>
    <w:uiPriority w:val="99"/>
    <w:rsid w:val="000366E4"/>
    <w:pPr>
      <w:tabs>
        <w:tab w:val="center" w:pos="4153"/>
        <w:tab w:val="right" w:pos="8306"/>
      </w:tabs>
      <w:snapToGrid w:val="0"/>
    </w:pPr>
    <w:rPr>
      <w:sz w:val="20"/>
      <w:szCs w:val="20"/>
    </w:rPr>
  </w:style>
  <w:style w:type="paragraph" w:styleId="Footer">
    <w:name w:val="footer"/>
    <w:basedOn w:val="Normal"/>
    <w:rsid w:val="000366E4"/>
    <w:pPr>
      <w:tabs>
        <w:tab w:val="center" w:pos="4153"/>
        <w:tab w:val="right" w:pos="8306"/>
      </w:tabs>
      <w:snapToGrid w:val="0"/>
    </w:pPr>
    <w:rPr>
      <w:sz w:val="20"/>
      <w:szCs w:val="20"/>
    </w:rPr>
  </w:style>
  <w:style w:type="paragraph" w:styleId="BlockText">
    <w:name w:val="Block Text"/>
    <w:basedOn w:val="Normal"/>
    <w:rsid w:val="000366E4"/>
    <w:pPr>
      <w:adjustRightInd w:val="0"/>
      <w:spacing w:line="360" w:lineRule="auto"/>
      <w:ind w:left="-360" w:right="-694" w:firstLine="360"/>
      <w:jc w:val="both"/>
      <w:textAlignment w:val="baseline"/>
    </w:pPr>
    <w:rPr>
      <w:kern w:val="0"/>
      <w:szCs w:val="20"/>
    </w:rPr>
  </w:style>
  <w:style w:type="paragraph" w:styleId="BodyTextIndent">
    <w:name w:val="Body Text Indent"/>
    <w:basedOn w:val="Normal"/>
    <w:rsid w:val="000366E4"/>
    <w:pPr>
      <w:adjustRightInd w:val="0"/>
      <w:spacing w:line="360" w:lineRule="auto"/>
      <w:ind w:right="-514" w:firstLine="360"/>
      <w:jc w:val="both"/>
      <w:textAlignment w:val="baseline"/>
    </w:pPr>
    <w:rPr>
      <w:kern w:val="0"/>
      <w:sz w:val="20"/>
      <w:szCs w:val="20"/>
    </w:rPr>
  </w:style>
  <w:style w:type="character" w:styleId="Strong">
    <w:name w:val="Strong"/>
    <w:uiPriority w:val="22"/>
    <w:qFormat/>
    <w:rsid w:val="000366E4"/>
    <w:rPr>
      <w:b/>
      <w:bCs/>
    </w:rPr>
  </w:style>
  <w:style w:type="character" w:customStyle="1" w:styleId="HeaderChar">
    <w:name w:val="Header Char"/>
    <w:link w:val="Header"/>
    <w:uiPriority w:val="99"/>
    <w:rsid w:val="00B77787"/>
    <w:rPr>
      <w:kern w:val="2"/>
    </w:rPr>
  </w:style>
  <w:style w:type="paragraph" w:styleId="BalloonText">
    <w:name w:val="Balloon Text"/>
    <w:basedOn w:val="Normal"/>
    <w:link w:val="BalloonTextChar"/>
    <w:rsid w:val="00B77787"/>
    <w:rPr>
      <w:rFonts w:ascii="Cambria" w:hAnsi="Cambria"/>
      <w:sz w:val="16"/>
      <w:szCs w:val="16"/>
    </w:rPr>
  </w:style>
  <w:style w:type="character" w:customStyle="1" w:styleId="BalloonTextChar">
    <w:name w:val="Balloon Text Char"/>
    <w:link w:val="BalloonText"/>
    <w:rsid w:val="00B77787"/>
    <w:rPr>
      <w:rFonts w:ascii="Cambria" w:eastAsia="PMingLiU" w:hAnsi="Cambria" w:cs="Times New Roman"/>
      <w:kern w:val="2"/>
      <w:sz w:val="16"/>
      <w:szCs w:val="16"/>
    </w:rPr>
  </w:style>
  <w:style w:type="character" w:styleId="Emphasis">
    <w:name w:val="Emphasis"/>
    <w:basedOn w:val="DefaultParagraphFont"/>
    <w:uiPriority w:val="20"/>
    <w:qFormat/>
    <w:rsid w:val="00893A8F"/>
    <w:rPr>
      <w:i/>
      <w:iCs/>
    </w:rPr>
  </w:style>
  <w:style w:type="paragraph" w:styleId="ListParagraph">
    <w:name w:val="List Paragraph"/>
    <w:basedOn w:val="Normal"/>
    <w:uiPriority w:val="34"/>
    <w:qFormat/>
    <w:rsid w:val="00893A8F"/>
    <w:pPr>
      <w:ind w:left="720"/>
      <w:contextualSpacing/>
    </w:pPr>
  </w:style>
  <w:style w:type="character" w:styleId="Hyperlink">
    <w:name w:val="Hyperlink"/>
    <w:basedOn w:val="DefaultParagraphFont"/>
    <w:unhideWhenUsed/>
    <w:rsid w:val="002649BD"/>
    <w:rPr>
      <w:color w:val="0000FF" w:themeColor="hyperlink"/>
      <w:u w:val="single"/>
    </w:rPr>
  </w:style>
  <w:style w:type="character" w:customStyle="1" w:styleId="Heading1Char">
    <w:name w:val="Heading 1 Char"/>
    <w:basedOn w:val="DefaultParagraphFont"/>
    <w:link w:val="Heading1"/>
    <w:uiPriority w:val="9"/>
    <w:rsid w:val="00573DAD"/>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73DA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73DAD"/>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semiHidden/>
    <w:rsid w:val="00573DAD"/>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573DAD"/>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573DAD"/>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573DAD"/>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573DA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573DAD"/>
    <w:rPr>
      <w:rFonts w:asciiTheme="majorHAnsi" w:eastAsiaTheme="majorEastAsia" w:hAnsiTheme="majorHAnsi" w:cstheme="majorBidi"/>
      <w:i/>
      <w:iCs/>
      <w:color w:val="404040" w:themeColor="text1" w:themeTint="BF"/>
      <w:lang w:eastAsia="en-US"/>
    </w:rPr>
  </w:style>
  <w:style w:type="table" w:styleId="TableGrid">
    <w:name w:val="Table Grid"/>
    <w:basedOn w:val="TableNormal"/>
    <w:uiPriority w:val="59"/>
    <w:rsid w:val="00573D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573DAD"/>
    <w:rPr>
      <w:i/>
      <w:iCs/>
    </w:rPr>
  </w:style>
  <w:style w:type="character" w:customStyle="1" w:styleId="notinjournal2">
    <w:name w:val="notinjournal2"/>
    <w:basedOn w:val="DefaultParagraphFont"/>
    <w:rsid w:val="00573DAD"/>
  </w:style>
  <w:style w:type="character" w:customStyle="1" w:styleId="apple-converted-space">
    <w:name w:val="apple-converted-space"/>
    <w:basedOn w:val="DefaultParagraphFont"/>
    <w:rsid w:val="0019314A"/>
  </w:style>
  <w:style w:type="character" w:styleId="PlaceholderText">
    <w:name w:val="Placeholder Text"/>
    <w:basedOn w:val="DefaultParagraphFont"/>
    <w:uiPriority w:val="99"/>
    <w:semiHidden/>
    <w:rsid w:val="007541F3"/>
    <w:rPr>
      <w:color w:val="666666"/>
    </w:rPr>
  </w:style>
  <w:style w:type="paragraph" w:customStyle="1" w:styleId="msonormal0">
    <w:name w:val="msonormal"/>
    <w:basedOn w:val="Normal"/>
    <w:rsid w:val="007541F3"/>
    <w:pPr>
      <w:widowControl/>
      <w:spacing w:before="100" w:beforeAutospacing="1" w:after="100" w:afterAutospacing="1"/>
    </w:pPr>
    <w:rPr>
      <w:rFonts w:eastAsiaTheme="minorEastAsia"/>
      <w:kern w:val="0"/>
      <w:lang w:eastAsia="en-US"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027">
      <w:marLeft w:val="0"/>
      <w:marRight w:val="0"/>
      <w:marTop w:val="0"/>
      <w:marBottom w:val="0"/>
      <w:divBdr>
        <w:top w:val="none" w:sz="0" w:space="0" w:color="auto"/>
        <w:left w:val="none" w:sz="0" w:space="0" w:color="auto"/>
        <w:bottom w:val="none" w:sz="0" w:space="0" w:color="auto"/>
        <w:right w:val="none" w:sz="0" w:space="0" w:color="auto"/>
      </w:divBdr>
    </w:div>
    <w:div w:id="626622322">
      <w:marLeft w:val="0"/>
      <w:marRight w:val="0"/>
      <w:marTop w:val="0"/>
      <w:marBottom w:val="0"/>
      <w:divBdr>
        <w:top w:val="none" w:sz="0" w:space="0" w:color="auto"/>
        <w:left w:val="none" w:sz="0" w:space="0" w:color="auto"/>
        <w:bottom w:val="none" w:sz="0" w:space="0" w:color="auto"/>
        <w:right w:val="none" w:sz="0" w:space="0" w:color="auto"/>
      </w:divBdr>
    </w:div>
    <w:div w:id="659161490">
      <w:marLeft w:val="640"/>
      <w:marRight w:val="0"/>
      <w:marTop w:val="0"/>
      <w:marBottom w:val="0"/>
      <w:divBdr>
        <w:top w:val="none" w:sz="0" w:space="0" w:color="auto"/>
        <w:left w:val="none" w:sz="0" w:space="0" w:color="auto"/>
        <w:bottom w:val="none" w:sz="0" w:space="0" w:color="auto"/>
        <w:right w:val="none" w:sz="0" w:space="0" w:color="auto"/>
      </w:divBdr>
    </w:div>
    <w:div w:id="717242601">
      <w:marLeft w:val="0"/>
      <w:marRight w:val="0"/>
      <w:marTop w:val="0"/>
      <w:marBottom w:val="0"/>
      <w:divBdr>
        <w:top w:val="none" w:sz="0" w:space="0" w:color="auto"/>
        <w:left w:val="none" w:sz="0" w:space="0" w:color="auto"/>
        <w:bottom w:val="none" w:sz="0" w:space="0" w:color="auto"/>
        <w:right w:val="none" w:sz="0" w:space="0" w:color="auto"/>
      </w:divBdr>
    </w:div>
    <w:div w:id="894001266">
      <w:marLeft w:val="0"/>
      <w:marRight w:val="0"/>
      <w:marTop w:val="0"/>
      <w:marBottom w:val="0"/>
      <w:divBdr>
        <w:top w:val="none" w:sz="0" w:space="0" w:color="auto"/>
        <w:left w:val="none" w:sz="0" w:space="0" w:color="auto"/>
        <w:bottom w:val="none" w:sz="0" w:space="0" w:color="auto"/>
        <w:right w:val="none" w:sz="0" w:space="0" w:color="auto"/>
      </w:divBdr>
    </w:div>
    <w:div w:id="1178229977">
      <w:marLeft w:val="0"/>
      <w:marRight w:val="0"/>
      <w:marTop w:val="0"/>
      <w:marBottom w:val="0"/>
      <w:divBdr>
        <w:top w:val="none" w:sz="0" w:space="0" w:color="auto"/>
        <w:left w:val="none" w:sz="0" w:space="0" w:color="auto"/>
        <w:bottom w:val="none" w:sz="0" w:space="0" w:color="auto"/>
        <w:right w:val="none" w:sz="0" w:space="0" w:color="auto"/>
      </w:divBdr>
    </w:div>
    <w:div w:id="1404446220">
      <w:marLeft w:val="640"/>
      <w:marRight w:val="0"/>
      <w:marTop w:val="0"/>
      <w:marBottom w:val="0"/>
      <w:divBdr>
        <w:top w:val="none" w:sz="0" w:space="0" w:color="auto"/>
        <w:left w:val="none" w:sz="0" w:space="0" w:color="auto"/>
        <w:bottom w:val="none" w:sz="0" w:space="0" w:color="auto"/>
        <w:right w:val="none" w:sz="0" w:space="0" w:color="auto"/>
      </w:divBdr>
    </w:div>
    <w:div w:id="1433477070">
      <w:marLeft w:val="0"/>
      <w:marRight w:val="0"/>
      <w:marTop w:val="0"/>
      <w:marBottom w:val="0"/>
      <w:divBdr>
        <w:top w:val="none" w:sz="0" w:space="0" w:color="auto"/>
        <w:left w:val="none" w:sz="0" w:space="0" w:color="auto"/>
        <w:bottom w:val="none" w:sz="0" w:space="0" w:color="auto"/>
        <w:right w:val="none" w:sz="0" w:space="0" w:color="auto"/>
      </w:divBdr>
    </w:div>
    <w:div w:id="1437598659">
      <w:marLeft w:val="640"/>
      <w:marRight w:val="0"/>
      <w:marTop w:val="0"/>
      <w:marBottom w:val="0"/>
      <w:divBdr>
        <w:top w:val="none" w:sz="0" w:space="0" w:color="auto"/>
        <w:left w:val="none" w:sz="0" w:space="0" w:color="auto"/>
        <w:bottom w:val="none" w:sz="0" w:space="0" w:color="auto"/>
        <w:right w:val="none" w:sz="0" w:space="0" w:color="auto"/>
      </w:divBdr>
    </w:div>
    <w:div w:id="1815681703">
      <w:marLeft w:val="0"/>
      <w:marRight w:val="0"/>
      <w:marTop w:val="0"/>
      <w:marBottom w:val="0"/>
      <w:divBdr>
        <w:top w:val="none" w:sz="0" w:space="0" w:color="auto"/>
        <w:left w:val="none" w:sz="0" w:space="0" w:color="auto"/>
        <w:bottom w:val="none" w:sz="0" w:space="0" w:color="auto"/>
        <w:right w:val="none" w:sz="0" w:space="0" w:color="auto"/>
      </w:divBdr>
    </w:div>
    <w:div w:id="1836801326">
      <w:bodyDiv w:val="1"/>
      <w:marLeft w:val="0"/>
      <w:marRight w:val="0"/>
      <w:marTop w:val="0"/>
      <w:marBottom w:val="0"/>
      <w:divBdr>
        <w:top w:val="none" w:sz="0" w:space="0" w:color="auto"/>
        <w:left w:val="none" w:sz="0" w:space="0" w:color="auto"/>
        <w:bottom w:val="none" w:sz="0" w:space="0" w:color="auto"/>
        <w:right w:val="none" w:sz="0" w:space="0" w:color="auto"/>
      </w:divBdr>
    </w:div>
    <w:div w:id="1881630395">
      <w:marLeft w:val="640"/>
      <w:marRight w:val="0"/>
      <w:marTop w:val="0"/>
      <w:marBottom w:val="0"/>
      <w:divBdr>
        <w:top w:val="none" w:sz="0" w:space="0" w:color="auto"/>
        <w:left w:val="none" w:sz="0" w:space="0" w:color="auto"/>
        <w:bottom w:val="none" w:sz="0" w:space="0" w:color="auto"/>
        <w:right w:val="none" w:sz="0" w:space="0" w:color="auto"/>
      </w:divBdr>
    </w:div>
    <w:div w:id="1949001899">
      <w:marLeft w:val="0"/>
      <w:marRight w:val="0"/>
      <w:marTop w:val="0"/>
      <w:marBottom w:val="0"/>
      <w:divBdr>
        <w:top w:val="none" w:sz="0" w:space="0" w:color="auto"/>
        <w:left w:val="none" w:sz="0" w:space="0" w:color="auto"/>
        <w:bottom w:val="none" w:sz="0" w:space="0" w:color="auto"/>
        <w:right w:val="none" w:sz="0" w:space="0" w:color="auto"/>
      </w:divBdr>
    </w:div>
    <w:div w:id="1980646482">
      <w:marLeft w:val="640"/>
      <w:marRight w:val="0"/>
      <w:marTop w:val="0"/>
      <w:marBottom w:val="0"/>
      <w:divBdr>
        <w:top w:val="none" w:sz="0" w:space="0" w:color="auto"/>
        <w:left w:val="none" w:sz="0" w:space="0" w:color="auto"/>
        <w:bottom w:val="none" w:sz="0" w:space="0" w:color="auto"/>
        <w:right w:val="none" w:sz="0" w:space="0" w:color="auto"/>
      </w:divBdr>
    </w:div>
    <w:div w:id="2021737229">
      <w:marLeft w:val="0"/>
      <w:marRight w:val="0"/>
      <w:marTop w:val="0"/>
      <w:marBottom w:val="0"/>
      <w:divBdr>
        <w:top w:val="none" w:sz="0" w:space="0" w:color="auto"/>
        <w:left w:val="none" w:sz="0" w:space="0" w:color="auto"/>
        <w:bottom w:val="none" w:sz="0" w:space="0" w:color="auto"/>
        <w:right w:val="none" w:sz="0" w:space="0" w:color="auto"/>
      </w:divBdr>
    </w:div>
    <w:div w:id="2123838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4CD7549-33F6-4881-A110-1110E166B066}"/>
      </w:docPartPr>
      <w:docPartBody>
        <w:p w:rsidR="004C6432" w:rsidRDefault="004C6432">
          <w:r w:rsidRPr="00784B8E">
            <w:rPr>
              <w:rStyle w:val="PlaceholderText"/>
            </w:rPr>
            <w:t>Click or tap here to enter text.</w:t>
          </w:r>
        </w:p>
      </w:docPartBody>
    </w:docPart>
    <w:docPart>
      <w:docPartPr>
        <w:name w:val="B1048B02462549D681D47648F4060540"/>
        <w:category>
          <w:name w:val="General"/>
          <w:gallery w:val="placeholder"/>
        </w:category>
        <w:types>
          <w:type w:val="bbPlcHdr"/>
        </w:types>
        <w:behaviors>
          <w:behavior w:val="content"/>
        </w:behaviors>
        <w:guid w:val="{1C67A80C-0F80-4EED-AD26-61402DC795F8}"/>
      </w:docPartPr>
      <w:docPartBody>
        <w:p w:rsidR="004C6432" w:rsidRDefault="004C6432" w:rsidP="004C6432">
          <w:pPr>
            <w:pStyle w:val="B1048B02462549D681D47648F4060540"/>
          </w:pPr>
          <w:r w:rsidRPr="00784B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EGLNE+TimesNewRoman,Bold">
    <w:altName w:val="Malgun Gothic Semilight"/>
    <w:panose1 w:val="00000000000000000000"/>
    <w:charset w:val="88"/>
    <w:family w:val="roman"/>
    <w:notTrueType/>
    <w:pitch w:val="default"/>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EGLKK+TimesNewRoman">
    <w:altName w:val="Malgun Gothic Semilight"/>
    <w:panose1 w:val="00000000000000000000"/>
    <w:charset w:val="88"/>
    <w:family w:val="roman"/>
    <w:notTrueType/>
    <w:pitch w:val="default"/>
    <w:sig w:usb0="00000000" w:usb1="08080000" w:usb2="00000010" w:usb3="00000000" w:csb0="00100000" w:csb1="00000000"/>
  </w:font>
  <w:font w:name="Aptos">
    <w:charset w:val="00"/>
    <w:family w:val="swiss"/>
    <w:pitch w:val="variable"/>
    <w:sig w:usb0="20000287" w:usb1="00000003" w:usb2="00000000" w:usb3="00000000" w:csb0="0000019F" w:csb1="00000000"/>
  </w:font>
  <w:font w:name="Tunga">
    <w:panose1 w:val="00000400000000000000"/>
    <w:charset w:val="00"/>
    <w:family w:val="swiss"/>
    <w:pitch w:val="variable"/>
    <w:sig w:usb0="004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32"/>
    <w:rsid w:val="004C6432"/>
    <w:rsid w:val="00F31A0D"/>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k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432"/>
    <w:rPr>
      <w:color w:val="666666"/>
    </w:rPr>
  </w:style>
  <w:style w:type="paragraph" w:customStyle="1" w:styleId="B1048B02462549D681D47648F4060540">
    <w:name w:val="B1048B02462549D681D47648F4060540"/>
    <w:rsid w:val="004C6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2807E9-B17D-454D-9507-7ED50FA59544}">
  <we:reference id="f78a3046-9e99-4300-aa2b-5814002b01a2" version="1.55.1.0" store="EXCatalog" storeType="EXCatalog"/>
  <we:alternateReferences>
    <we:reference id="WA104382081" version="1.55.1.0" store="en-IN" storeType="OMEX"/>
  </we:alternateReferences>
  <we:properties>
    <we:property name="MENDELEY_CITATIONS" value="[{&quot;citationID&quot;:&quot;MENDELEY_CITATION_6ffd0694-a46b-430e-98dc-0d4b6d00f33c&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&quot;,&quot;citationItems&quot;:[{&quot;id&quot;:&quot;4593085e-61d9-3a3e-894b-d298328d8e43&quot;,&quot;itemData&quot;:{&quot;type&quot;:&quot;article-journal&quot;,&quot;id&quot;:&quot;4593085e-61d9-3a3e-894b-d298328d8e43&quot;,&quot;title&quot;:&quot;CMOS-Integrated Aluminum Nitride MEMS: A Review&quot;,&quot;author&quot;:[{&quot;family&quot;:&quot;Pinto&quot;,&quot;given&quot;:&quot;Rui M R&quot;,&quot;parse-names&quot;:false,&quot;dropping-particle&quot;:&quot;&quot;,&quot;non-dropping-particle&quot;:&quot;&quot;},{&quot;family&quot;:&quot;Gund&quot;,&quot;given&quot;:&quot;Ved&quot;,&quot;parse-names&quot;:false,&quot;dropping-particle&quot;:&quot;&quot;,&quot;non-dropping-particle&quot;:&quot;&quot;},{&quot;family&quot;:&quot;Dias&quot;,&quot;given&quot;:&quot;Rosana Alves&quot;,&quot;parse-names&quot;:false,&quot;dropping-particle&quot;:&quot;&quot;,&quot;non-dropping-particle&quot;:&quot;&quot;},{&quot;family&quot;:&quot;Nagaraja&quot;,&quot;given&quot;:&quot;K K&quot;,&quot;parse-names&quot;:false,&quot;dropping-particle&quot;:&quot;&quot;,&quot;non-dropping-particle&quot;:&quot;&quot;},{&quot;family&quot;:&quot;Vinayakumar&quot;,&quot;given&quot;:&quot;K B&quot;,&quot;parse-names&quot;:false,&quot;dropping-particle&quot;:&quot;&quot;,&quot;non-dropping-particle&quot;:&quot;&quot;}],&quot;container-title&quot;:&quot;Journal of Microelectromechanical Systems&quot;,&quot;DOI&quot;:&quot;10.1109/JMEMS.2022.3172766&quot;,&quot;ISSN&quot;:&quot;19410158&quot;,&quot;issued&quot;:{&quot;date-parts&quot;:[[2022]]},&quot;page&quot;:&quot;500-523&quot;,&quot;abstract&quot;:&quot;Aluminum nitride (AlN) has gained wide interest owing to its high values of elastic modulus, band gap, dielectric strength, resistivity, thermal conductivity and acoustic velocities, especially because it retains most of its properties and versatility in the thin-film form. This review focuses on applications where the CMOS integration of AlN MEMS has been effectively demonstrated. First, the fundamental concepts of piezoelectricity on polycrystalline c -axis oriented thin-films are introduced and AlN is compared to other common piezoelectric materials, namely LiNbO3, LiTaO3, quartz, lead zirconate titanate (PZT), ZnO and GaN by thoroughly discussing the material properties, processing and technological implications. After presenting the possible MEMS-CMOS integration strategies, recent demonstrations of AlN-based devices are reviewed, namely energy harvesters, film bulk acoustic resonators (FBAR), contour mode resonators (CMR), gas sensors, imagers, microphones, transducers for chip-scale communication and calorimetric sensors. Finally, other recent applications/integration opportunities are outlined for AlN-based micro-mirrors, flexible sensors and transducers for liquid media and harsh environments.&quot;,&quot;publisher&quot;:&quot;IEEE&quot;,&quot;issue&quot;:&quot;4&quot;,&quot;volume&quot;:&quot;31&quot;,&quot;container-title-short&quot;:&quot;&quot;},&quot;isTemporary&quot;:false},{&quot;id&quot;:&quot;af73f4d6-6fee-3d60-90e5-cdbf1395c8a1&quot;,&quot;itemData&quot;:{&quot;type&quot;:&quot;article&quot;,&quot;id&quot;:&quot;af73f4d6-6fee-3d60-90e5-cdbf1395c8a1&quot;,&quot;title&quot;:&quot;Magnetoelectric coupling in Bismuth Ferrite—challenges and perspectives&quot;,&quot;author&quot;:[{&quot;family&quot;:&quot;Srihari&quot;,&quot;given&quot;:&quot;N.&quot;,&quot;parse-names&quot;:false,&quot;dropping-particle&quot;:&quot;V.&quot;,&quot;non-dropping-particle&quot;:&quot;&quot;},{&quot;family&quot;:&quot;Vinayakumar&quot;,&quot;given&quot;:&quot;K. B.&quot;,&quot;parse-names&quot;:false,&quot;dropping-particle&quot;:&quot;&quot;,&quot;non-dropping-particle&quot;:&quot;&quot;},{&quot;family&quot;:&quot;Nagaraja&quot;,&quot;given&quot;:&quot;K. K.&quot;,&quot;parse-names&quot;:false,&quot;dropping-particle&quot;:&quot;&quot;,&quot;non-dropping-particle&quot;:&quot;&quot;}],&quot;container-title&quot;:&quot;Coatings&quot;,&quot;DOI&quot;:&quot;10.3390/coatings10121221&quot;,&quot;ISSN&quot;:&quot;20796412&quot;,&quot;issued&quot;:{&quot;date-parts&quot;:[[2020,12,1]]},&quot;page&quot;:&quot;1-19&quot;,&quot;abstract&quot;:&quot;Multiferroic materials belong to the sub-group of ferroics possessing two or more ferroic orders in the same phase. Aizu first coined the term multiferroics in 1969. Of late, several multiferroic materials’ unique and robust characteristics have shown great potential for various applications. Notably, the coexisting magnetic and electrical ordering results in the Magnetoelectric effect (ME), wherein the electrical polarization can be manipulated by magnetic fields and magnetization by electric fields. Currently, more significant interests lie in significantly enhancing the ME coupling facilitating the realization of Spintronic devices, which makes use of the transport phenomenon of spin-polarized electrons. On the other hand, the magnetoelectric coupling is also pivotal in magnetic memory devices wherein the application of small electric voltage manipulates the magnetic properties of the device. This review gives a brief overview of magnetoelectric coupling in Bismuth ferrite and approaches to achieve higher magnetoelectric coupling and device applications.&quot;,&quot;publisher&quot;:&quot;MDPI AG&quot;,&quot;issue&quot;:&quot;12&quot;,&quot;volume&quot;:&quot;10&quot;},&quot;isTemporary&quot;:false},{&quot;id&quot;:&quot;8f6eb55d-5771-3426-9c28-631c318e33aa&quot;,&quot;itemData&quot;:{&quot;type&quot;:&quot;article-journal&quot;,&quot;id&quot;:&quot;8f6eb55d-5771-3426-9c28-631c318e33aa&quot;,&quot;title&quot;:&quot;Elastic-phonon softening mediated ferroelectric properties in AlScN: A first-principles study&quot;,&quot;author&quot;:[{&quot;family&quot;:&quot;Rudresh&quot;,&quot;given&quot;:&quot;Jyothilakshmi&quot;,&quot;parse-names&quot;:false,&quot;dropping-particle&quot;:&quot;&quot;,&quot;non-dropping-particle&quot;:&quot;&quot;},{&quot;family&quot;:&quot;Venugopalrao&quot;,&quot;given&quot;:&quot;Srihari N.&quot;,&quot;parse-names&quot;:false,&quot;dropping-particle&quot;:&quot;&quot;,&quot;non-dropping-particle&quot;:&quot;&quot;},{&quot;family&quot;:&quot;Nagaraja&quot;,&quot;given&quot;:&quot;Kodihalli K.&quot;,&quot;parse-names&quot;:false,&quot;dropping-particle&quot;:&quot;&quot;,&quot;non-dropping-particle&quot;:&quot;&quot;}],&quot;container-title&quot;:&quot;Computational Materials Science&quot;,&quot;container-title-short&quot;:&quot;Comput Mater Sci&quot;,&quot;DOI&quot;:&quot;10.1016/j.commatsci.2024.113478&quot;,&quot;ISSN&quot;:&quot;09270256&quot;,&quot;issued&quot;:{&quot;date-parts&quot;:[[2025,1,1]]},&quot;abstract&quot;:&quot;Aluminium nitride (AlN) has shown great success in device applications, particularly piezoelectric devices. However, introducing ferroelectricity into the system can add dimensions to its device applications, with an increased piezoelectric coefficient, electromechanical coupling, and greater flexibility in tailoring its properties. Scandium (Sc) doping in AlN significantly increases polarisation switching behaviour and, hence, the ferroelectric properties of AlN. This study comprehensively explores the structural, electronic, mechanical, phonon, and potential barriers for exhibiting ferroelectric properties at different Sc concentrations. The phase distortion of the wurtzite lattice and the greater ionic nature of the Sc atom led to phenomena such as elastic and phonon softening, which aid in improving the ferroelectric properties. We report that the limit of Sc alloying for improving ferroelectric properties is between 37.5% and 50%. Through this work, we highlight that the existence of a morphotropic phase boundary near 37% Sc doping can significantly improve the functional properties of AlN.&quot;,&quot;publisher&quot;:&quot;Elsevier B.V.&quot;,&quot;volume&quot;:&quot;246&quot;},&quot;isTemporary&quot;:false},{&quot;id&quot;:&quot;3ae1f4fa-0091-3757-b630-4441c39fb03a&quot;,&quot;itemData&quot;:{&quot;type&quot;:&quot;article-journal&quot;,&quot;id&quot;:&quot;3ae1f4fa-0091-3757-b630-4441c39fb03a&quot;,&quot;title&quot;:&quot;A strong dependence of sputtering power on c-axis oriented aluminium nitride on Si (111): A structural and electrical study&quot;,&quot;author&quot;:[{&quot;family&quot;:&quot;Sanjeeva&quot;,&quot;given&quot;:&quot;Sandeep&quot;,&quot;parse-names&quot;:false,&quot;dropping-particle&quot;:&quot;&quot;,&quot;non-dropping-particle&quot;:&quot;&quot;},{&quot;family&quot;:&quot;Rudresh&quot;,&quot;given&quot;:&quot;Jyothilakshmi&quot;,&quot;parse-names&quot;:false,&quot;dropping-particle&quot;:&quot;&quot;,&quot;non-dropping-particle&quot;:&quot;&quot;},{&quot;family&quot;:&quot;Vinayakumar&quot;,&quot;given&quot;:&quot;K. B.&quot;,&quot;parse-names&quot;:false,&quot;dropping-particle&quot;:&quot;&quot;,&quot;non-dropping-particle&quot;:&quot;&quot;},{&quot;family&quot;:&quot;Nagaraja&quot;,&quot;given&quot;:&quot;K. K.&quot;,&quot;parse-names&quot;:false,&quot;dropping-particle&quot;:&quot;&quot;,&quot;non-dropping-particle&quot;:&quot;&quot;}],&quot;container-title&quot;:&quot;IET Nanodielectrics&quot;,&quot;DOI&quot;:&quot;10.1049/nde2.12076&quot;,&quot;ISSN&quot;:&quot;25143255&quot;,&quot;issued&quot;:{&quot;date-parts&quot;:[[2024,3,1]]},&quot;page&quot;:&quot;7-17&quot;,&quot;abstract&quot;:&quot;Growing and controlling the c-axis orientation of the aluminium nitride (AlN) thin film on unheated Si (111) substrates using reactive magnetron sputtering are challenging. Sputtering parameters such as nitrogen concentration and sputtering power were effectively tuned to grow the c-axis oriented AlN thin film. The results show that a low concentration of (25%) N2 is enough for forming AlN at a reduced flow rate, whereas a higher flow rate requires a higher concentration of N2. Low concentration with a low flow rate is preferred to grow AlN at low temperature and power. The poor crystallinity of AlN with (100) orientation was improved by varying the power from 75 to 175 W. The X-ray diffraction results confirmed the improvisation of crystallinity of grown AlN films and indicated the strong dependence of preferred c-axis orientation on sputtering power. Also, the dependence of sputtering power on microstrain and stress was analysed. The surface morphology study by field emission scanning electron microscopy and topography measured by an atomic force microscope shows a dependence on sputtering power. The high c-axis orientation was observed at 175 W with low surface roughness, low leakage current density (2 × 10−9 A/cm2) and low dielectric constant (6.8).&quot;,&quot;publisher&quot;:&quot;John Wiley and Sons Inc&quot;,&quot;issue&quot;:&quot;1&quot;,&quot;volume&quot;:&quot;7&quot;},&quot;isTemporary&quot;:false},{&quot;id&quot;:&quot;ee4e1899-de72-3c9e-a80a-e5179b7b977c&quot;,&quot;itemData&quot;:{&quot;type&quot;:&quot;article-journal&quot;,&quot;id&quot;:&quot;ee4e1899-de72-3c9e-a80a-e5179b7b977c&quot;,&quot;title&quot;:&quot;Impact of Sc-doping on structural, phase purity, and dielectric properties of AlN thin films&quot;,&quot;author&quot;:[{&quot;family&quot;:&quot;Rudresh&quot;,&quot;given&quot;:&quot;Jyothilakshmi&quot;,&quot;parse-names&quot;:false,&quot;dropping-particle&quot;:&quot;&quot;,&quot;non-dropping-particle&quot;:&quot;&quot;},{&quot;family&quot;:&quot;Sandeep&quot;,&quot;given&quot;:&quot;S.&quot;,&quot;parse-names&quot;:false,&quot;dropping-particle&quot;:&quot;&quot;,&quot;non-dropping-particle&quot;:&quot;&quot;},{&quot;family&quot;:&quot;Venugopalrao&quot;,&quot;given&quot;:&quot;Srihari N.&quot;,&quot;parse-names&quot;:false,&quot;dropping-particle&quot;:&quot;&quot;,&quot;non-dropping-particle&quot;:&quot;&quot;},{&quot;family&quot;:&quot;Nagaraja&quot;,&quot;given&quot;:&quot;Kodihalli K.&quot;,&quot;parse-names&quot;:false,&quot;dropping-particle&quot;:&quot;&quot;,&quot;non-dropping-particle&quot;:&quot;&quot;}],&quot;container-title&quot;:&quot;Journal of Applied Physics&quot;,&quot;container-title-short&quot;:&quot;J Appl Phys&quot;,&quot;DOI&quot;:&quot;10.1063/5.0251746&quot;,&quot;ISSN&quot;:&quot;10897550&quot;,&quot;issued&quot;:{&quot;date-parts&quot;:[[2025,3,7]]},&quot;abstract&quot;:&quot;Aluminum nitride (AlN) thin films were deposited using RF magnetron sputtering at 150 and 175 W to investigate the impact of sputtering power and scandium (Sc) doping on their structural, phase purity, and dielectric properties. X-ray diffraction analysis confirmed high c-axis orientation for films grown at 175 W (for Al), while x-ray photoelectron spectroscopy core spectra of Al and N elements revealed binding energies at 73.5 and 396.4 eV, respectively, verifying its oxidation state, which indicates the formation of AlN without any oxynitride. Atomic force microscopy substantiated that the film roughness was less than 3 nm, suitable for surface acoustic wave devices. The dielectric constant obtained through capacitance-voltage (C−V) measurements was found to be 7.17 for the optimized AlN film. Furthermore, AlScN thin films with different Sc concentrations were deposited by fixing the optimized Al power at 175 W and varying the Sc power at 60 (AlScN-60) and 90 W (AlScN−90). AlScN-60 exhibited a highly c-axis orientation and phase pure nature, while AlScN-90 showed the formation of unwanted scandium oxide, which was confirmed through x-ray photoelectron spectroscopy. Pristine AlN deposited at 175 W and AlScN-60 samples followed space charge limited conduction (SCLC) mechanism, whereas AlN deposited at 150 W and AlScN-90 exhibited both SCLC and Poole-Frenkel conduction mechanisms. The incorporation of Sc into AlN lattice results in an increase in the dielectric constant, while the leakage current significantly decreases.&quot;,&quot;publisher&quot;:&quot;American Institute of Physics&quot;,&quot;issue&quot;:&quot;9&quot;,&quot;volume&quot;:&quot;137&quot;},&quot;isTemporary&quot;:false}]}]"/>
    <we:property name="MENDELEY_CITATIONS_LOCALE_CODE" value="&quot;en-US&quot;"/>
    <we:property name="MENDELEY_CITATIONS_STYLE" value="{&quot;id&quot;:&quot;https://www.zotero.org/styles/journal-of-applied-physics&quot;,&quot;title&quot;:&quot;Journal of Applied Physic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005FC-3652-42BA-8C57-01DB140753DC}">
  <ds:schemaRefs>
    <ds:schemaRef ds:uri="http://schemas.openxmlformats.org/officeDocument/2006/bibliography"/>
  </ds:schemaRefs>
</ds:datastoreItem>
</file>

<file path=docMetadata/LabelInfo.xml><?xml version="1.0" encoding="utf-8"?>
<clbl:labelList xmlns:clbl="http://schemas.microsoft.com/office/2020/mipLabelMetadata">
  <clbl:label id="{29bebd42-f1ff-4c3d-9688-067e3460dc1f}" enabled="0" method="" siteId="{29bebd42-f1ff-4c3d-9688-067e3460dc1f}"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1383</Characters>
  <Application>Microsoft Office Word</Application>
  <DocSecurity>0</DocSecurity>
  <Lines>26</Lines>
  <Paragraphs>18</Paragraphs>
  <ScaleCrop>false</ScaleCrop>
  <HeadingPairs>
    <vt:vector size="2" baseType="variant">
      <vt:variant>
        <vt:lpstr>Title</vt:lpstr>
      </vt:variant>
      <vt:variant>
        <vt:i4>1</vt:i4>
      </vt:variant>
    </vt:vector>
  </HeadingPairs>
  <TitlesOfParts>
    <vt:vector size="1" baseType="lpstr">
      <vt:lpstr>Type the Title ofYour Paper in Upper and Lower Cases in Bold and Centered (18 point)</vt:lpstr>
    </vt:vector>
  </TitlesOfParts>
  <Company>MAHE</Company>
  <LinksUpToDate>false</LinksUpToDate>
  <CharactersWithSpaces>1595</CharactersWithSpaces>
  <SharedDoc>false</SharedDoc>
  <HLinks>
    <vt:vector size="6" baseType="variant">
      <vt:variant>
        <vt:i4>2490378</vt:i4>
      </vt:variant>
      <vt:variant>
        <vt:i4>0</vt:i4>
      </vt:variant>
      <vt:variant>
        <vt:i4>0</vt:i4>
      </vt:variant>
      <vt:variant>
        <vt:i4>5</vt:i4>
      </vt:variant>
      <vt:variant>
        <vt:lpwstr>mailto:e-mail@address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Title ofYour Paper in Upper and Lower Cases in Bold and Centered (18 point)</dc:title>
  <dc:creator>Nagaraja</dc:creator>
  <cp:lastModifiedBy>Nagaraja K K [MAHE-MIT]</cp:lastModifiedBy>
  <cp:revision>4</cp:revision>
  <dcterms:created xsi:type="dcterms:W3CDTF">2025-08-23T11:03:00Z</dcterms:created>
  <dcterms:modified xsi:type="dcterms:W3CDTF">2025-08-23T11:03:00Z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8d92fe094ae8c52babb5071dad6f94e953ec6507dfa2c365338c676a73d47801</vt:lpwstr>
  </property>
</Properties>
</file>