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212D64" w14:textId="0A940F0F" w:rsidR="0032230F" w:rsidRPr="00BC1A1D" w:rsidRDefault="001D0076" w:rsidP="007560B3">
      <w:pPr>
        <w:jc w:val="center"/>
        <w:rPr>
          <w:rFonts w:asciiTheme="majorHAnsi" w:hAnsiTheme="majorHAnsi" w:cstheme="majorHAnsi"/>
        </w:rPr>
      </w:pPr>
      <w:r w:rsidRPr="00BC1A1D">
        <w:rPr>
          <w:rFonts w:asciiTheme="majorHAnsi" w:eastAsia="Times New Roman" w:hAnsiTheme="majorHAnsi" w:cstheme="majorHAnsi"/>
          <w:b/>
          <w:sz w:val="36"/>
        </w:rPr>
        <w:t>MPCON 202</w:t>
      </w:r>
      <w:r w:rsidR="00605A0C" w:rsidRPr="00BC1A1D">
        <w:rPr>
          <w:rFonts w:asciiTheme="majorHAnsi" w:eastAsia="Times New Roman" w:hAnsiTheme="majorHAnsi" w:cstheme="majorHAnsi"/>
          <w:b/>
          <w:sz w:val="36"/>
        </w:rPr>
        <w:t>6</w:t>
      </w:r>
      <w:r w:rsidRPr="00BC1A1D">
        <w:rPr>
          <w:rFonts w:asciiTheme="majorHAnsi" w:eastAsia="Times New Roman" w:hAnsiTheme="majorHAnsi" w:cstheme="majorHAnsi"/>
          <w:b/>
          <w:sz w:val="36"/>
        </w:rPr>
        <w:t xml:space="preserve"> Abstract Template</w:t>
      </w:r>
    </w:p>
    <w:p w14:paraId="26D7231B" w14:textId="10F50A1A" w:rsidR="0032230F" w:rsidRPr="000642D1" w:rsidRDefault="001D0076" w:rsidP="000642D1">
      <w:pPr>
        <w:spacing w:line="240" w:lineRule="auto"/>
        <w:rPr>
          <w:b/>
          <w:color w:val="4F81BD" w:themeColor="accent1"/>
          <w:sz w:val="28"/>
        </w:rPr>
      </w:pPr>
      <w:r w:rsidRPr="000642D1">
        <w:rPr>
          <w:b/>
          <w:color w:val="4F81BD" w:themeColor="accent1"/>
          <w:sz w:val="28"/>
        </w:rPr>
        <w:t>Category</w:t>
      </w:r>
      <w:r w:rsidR="000642D1">
        <w:rPr>
          <w:b/>
          <w:color w:val="4F81BD" w:themeColor="accent1"/>
          <w:sz w:val="28"/>
        </w:rPr>
        <w:t>:</w:t>
      </w:r>
    </w:p>
    <w:p w14:paraId="266A8B1E" w14:textId="026D0B3A" w:rsidR="0032230F" w:rsidRPr="00BC1A1D" w:rsidRDefault="001D0076" w:rsidP="000642D1">
      <w:pPr>
        <w:spacing w:line="240" w:lineRule="auto"/>
        <w:rPr>
          <w:rFonts w:asciiTheme="majorHAnsi" w:hAnsiTheme="majorHAnsi" w:cstheme="majorHAnsi"/>
          <w:b/>
          <w:bCs/>
        </w:rPr>
      </w:pPr>
      <w:r w:rsidRPr="00BC1A1D">
        <w:rPr>
          <w:rFonts w:asciiTheme="majorHAnsi" w:eastAsia="Times New Roman" w:hAnsiTheme="majorHAnsi" w:cstheme="majorHAnsi"/>
          <w:b/>
          <w:bCs/>
          <w:sz w:val="24"/>
        </w:rPr>
        <w:t>Please select one of the following categories</w:t>
      </w:r>
      <w:r w:rsidR="000642D1">
        <w:rPr>
          <w:rFonts w:asciiTheme="majorHAnsi" w:eastAsia="Times New Roman" w:hAnsiTheme="majorHAnsi" w:cstheme="majorHAnsi"/>
          <w:b/>
          <w:bCs/>
          <w:sz w:val="24"/>
        </w:rPr>
        <w:t xml:space="preserve"> for which you are submitting the abstract</w:t>
      </w:r>
      <w:r w:rsidRPr="00BC1A1D">
        <w:rPr>
          <w:rFonts w:asciiTheme="majorHAnsi" w:eastAsia="Times New Roman" w:hAnsiTheme="majorHAnsi" w:cstheme="majorHAnsi"/>
          <w:b/>
          <w:bCs/>
          <w:sz w:val="24"/>
        </w:rPr>
        <w:t>:</w:t>
      </w:r>
    </w:p>
    <w:p w14:paraId="6067BC3D" w14:textId="218107B9" w:rsidR="0032230F" w:rsidRPr="00BC1A1D" w:rsidRDefault="001D0076" w:rsidP="00A77DF5">
      <w:pPr>
        <w:pStyle w:val="ListParagraph"/>
        <w:numPr>
          <w:ilvl w:val="0"/>
          <w:numId w:val="12"/>
        </w:numPr>
        <w:spacing w:line="240" w:lineRule="auto"/>
        <w:rPr>
          <w:rFonts w:asciiTheme="majorHAnsi" w:hAnsiTheme="majorHAnsi" w:cstheme="majorHAnsi"/>
        </w:rPr>
      </w:pPr>
      <w:r w:rsidRPr="00BC1A1D">
        <w:rPr>
          <w:rFonts w:asciiTheme="majorHAnsi" w:eastAsia="Times New Roman" w:hAnsiTheme="majorHAnsi" w:cstheme="majorHAnsi"/>
          <w:sz w:val="24"/>
        </w:rPr>
        <w:t>Pharmaceutical Chemistry &amp; Drug Discovery</w:t>
      </w:r>
    </w:p>
    <w:p w14:paraId="06AD4ECC" w14:textId="10C6BB5D" w:rsidR="0032230F" w:rsidRPr="00BC1A1D" w:rsidRDefault="001D0076" w:rsidP="00A77DF5">
      <w:pPr>
        <w:pStyle w:val="ListParagraph"/>
        <w:numPr>
          <w:ilvl w:val="0"/>
          <w:numId w:val="12"/>
        </w:numPr>
        <w:spacing w:line="240" w:lineRule="auto"/>
        <w:rPr>
          <w:rFonts w:asciiTheme="majorHAnsi" w:hAnsiTheme="majorHAnsi" w:cstheme="majorHAnsi"/>
        </w:rPr>
      </w:pPr>
      <w:r w:rsidRPr="00BC1A1D">
        <w:rPr>
          <w:rFonts w:asciiTheme="majorHAnsi" w:eastAsia="Times New Roman" w:hAnsiTheme="majorHAnsi" w:cstheme="majorHAnsi"/>
          <w:sz w:val="24"/>
        </w:rPr>
        <w:t>Pharmacognosy and Phytomedicine</w:t>
      </w:r>
    </w:p>
    <w:p w14:paraId="41B4AB65" w14:textId="49D4E2A5" w:rsidR="0032230F" w:rsidRPr="00BC1A1D" w:rsidRDefault="001D0076" w:rsidP="00A77DF5">
      <w:pPr>
        <w:pStyle w:val="ListParagraph"/>
        <w:numPr>
          <w:ilvl w:val="0"/>
          <w:numId w:val="12"/>
        </w:numPr>
        <w:spacing w:line="240" w:lineRule="auto"/>
        <w:rPr>
          <w:rFonts w:asciiTheme="majorHAnsi" w:hAnsiTheme="majorHAnsi" w:cstheme="majorHAnsi"/>
        </w:rPr>
      </w:pPr>
      <w:r w:rsidRPr="00BC1A1D">
        <w:rPr>
          <w:rFonts w:asciiTheme="majorHAnsi" w:eastAsia="Times New Roman" w:hAnsiTheme="majorHAnsi" w:cstheme="majorHAnsi"/>
          <w:sz w:val="24"/>
        </w:rPr>
        <w:t>Pharmacology and Biotechnology</w:t>
      </w:r>
    </w:p>
    <w:p w14:paraId="4B201FE0" w14:textId="2CF4B100" w:rsidR="0032230F" w:rsidRPr="00BC1A1D" w:rsidRDefault="001D0076" w:rsidP="00A77DF5">
      <w:pPr>
        <w:pStyle w:val="ListParagraph"/>
        <w:numPr>
          <w:ilvl w:val="0"/>
          <w:numId w:val="12"/>
        </w:numPr>
        <w:spacing w:line="240" w:lineRule="auto"/>
        <w:rPr>
          <w:rFonts w:asciiTheme="majorHAnsi" w:hAnsiTheme="majorHAnsi" w:cstheme="majorHAnsi"/>
        </w:rPr>
      </w:pPr>
      <w:r w:rsidRPr="00BC1A1D">
        <w:rPr>
          <w:rFonts w:asciiTheme="majorHAnsi" w:eastAsia="Times New Roman" w:hAnsiTheme="majorHAnsi" w:cstheme="majorHAnsi"/>
          <w:sz w:val="24"/>
        </w:rPr>
        <w:t>Pharmaceutics, Drug Delivery &amp; Biopharmaceutics</w:t>
      </w:r>
    </w:p>
    <w:p w14:paraId="2A73BA94" w14:textId="48341480" w:rsidR="0032230F" w:rsidRPr="00BC1A1D" w:rsidRDefault="001D0076" w:rsidP="00A77DF5">
      <w:pPr>
        <w:pStyle w:val="ListParagraph"/>
        <w:numPr>
          <w:ilvl w:val="0"/>
          <w:numId w:val="12"/>
        </w:numPr>
        <w:spacing w:line="240" w:lineRule="auto"/>
        <w:rPr>
          <w:rFonts w:asciiTheme="majorHAnsi" w:hAnsiTheme="majorHAnsi" w:cstheme="majorHAnsi"/>
        </w:rPr>
      </w:pPr>
      <w:r w:rsidRPr="00BC1A1D">
        <w:rPr>
          <w:rFonts w:asciiTheme="majorHAnsi" w:eastAsia="Times New Roman" w:hAnsiTheme="majorHAnsi" w:cstheme="majorHAnsi"/>
          <w:sz w:val="24"/>
        </w:rPr>
        <w:t>Pharmaceutical Analysis and Quality Assurance</w:t>
      </w:r>
    </w:p>
    <w:p w14:paraId="34C99051" w14:textId="52ADB948" w:rsidR="0032230F" w:rsidRPr="00BC1A1D" w:rsidRDefault="001D0076" w:rsidP="00A77DF5">
      <w:pPr>
        <w:pStyle w:val="ListParagraph"/>
        <w:numPr>
          <w:ilvl w:val="0"/>
          <w:numId w:val="12"/>
        </w:numPr>
        <w:spacing w:line="240" w:lineRule="auto"/>
        <w:rPr>
          <w:rFonts w:asciiTheme="majorHAnsi" w:hAnsiTheme="majorHAnsi" w:cstheme="majorHAnsi"/>
        </w:rPr>
      </w:pPr>
      <w:r w:rsidRPr="00BC1A1D">
        <w:rPr>
          <w:rFonts w:asciiTheme="majorHAnsi" w:eastAsia="Times New Roman" w:hAnsiTheme="majorHAnsi" w:cstheme="majorHAnsi"/>
          <w:sz w:val="24"/>
        </w:rPr>
        <w:t>Pharmacy Practice &amp; Clinical Pharmacy</w:t>
      </w:r>
    </w:p>
    <w:p w14:paraId="33B23105" w14:textId="19ED9AD8" w:rsidR="0032230F" w:rsidRPr="00BC1A1D" w:rsidRDefault="001D0076" w:rsidP="00A77DF5">
      <w:pPr>
        <w:pStyle w:val="ListParagraph"/>
        <w:numPr>
          <w:ilvl w:val="0"/>
          <w:numId w:val="12"/>
        </w:numPr>
        <w:spacing w:line="240" w:lineRule="auto"/>
        <w:rPr>
          <w:rFonts w:asciiTheme="majorHAnsi" w:eastAsia="Times New Roman" w:hAnsiTheme="majorHAnsi" w:cstheme="majorHAnsi"/>
          <w:sz w:val="24"/>
        </w:rPr>
      </w:pPr>
      <w:r w:rsidRPr="00BC1A1D">
        <w:rPr>
          <w:rFonts w:asciiTheme="majorHAnsi" w:eastAsia="Times New Roman" w:hAnsiTheme="majorHAnsi" w:cstheme="majorHAnsi"/>
          <w:sz w:val="24"/>
        </w:rPr>
        <w:t>Drug Regulatory Affairs and Pharmaceutical Management</w:t>
      </w:r>
    </w:p>
    <w:p w14:paraId="2F66CF1E" w14:textId="77777777" w:rsidR="00B61351" w:rsidRPr="00A77DF5" w:rsidRDefault="00B61351" w:rsidP="00A77DF5">
      <w:pPr>
        <w:rPr>
          <w:b/>
          <w:color w:val="C0504D" w:themeColor="accent2"/>
          <w:sz w:val="28"/>
          <w:szCs w:val="28"/>
        </w:rPr>
      </w:pPr>
      <w:r w:rsidRPr="00A77DF5">
        <w:rPr>
          <w:b/>
          <w:color w:val="C0504D" w:themeColor="accent2"/>
          <w:sz w:val="28"/>
          <w:szCs w:val="28"/>
        </w:rPr>
        <w:t>Abstract Submission Guidelines</w:t>
      </w:r>
    </w:p>
    <w:p w14:paraId="23E87A7D" w14:textId="5F3D97B4" w:rsidR="0032230F" w:rsidRPr="00A77DF5" w:rsidRDefault="001D0076" w:rsidP="00BC1A1D">
      <w:pPr>
        <w:rPr>
          <w:sz w:val="24"/>
          <w:szCs w:val="24"/>
        </w:rPr>
      </w:pPr>
      <w:r w:rsidRPr="00A77DF5">
        <w:rPr>
          <w:b/>
          <w:color w:val="4F81BD" w:themeColor="accent1"/>
          <w:sz w:val="24"/>
          <w:szCs w:val="24"/>
        </w:rPr>
        <w:t>Title</w:t>
      </w:r>
      <w:r w:rsidR="00BC1A1D" w:rsidRPr="00A77DF5">
        <w:rPr>
          <w:b/>
          <w:color w:val="4F81BD" w:themeColor="accent1"/>
          <w:sz w:val="24"/>
          <w:szCs w:val="24"/>
        </w:rPr>
        <w:t xml:space="preserve">: </w:t>
      </w:r>
      <w:r w:rsidR="000642D1" w:rsidRPr="00A77DF5">
        <w:rPr>
          <w:sz w:val="24"/>
          <w:szCs w:val="24"/>
        </w:rPr>
        <w:t>It should have</w:t>
      </w:r>
      <w:r w:rsidR="000642D1" w:rsidRPr="00A77DF5">
        <w:rPr>
          <w:b/>
          <w:sz w:val="24"/>
          <w:szCs w:val="24"/>
        </w:rPr>
        <w:t xml:space="preserve"> a </w:t>
      </w:r>
      <w:r w:rsidRPr="00A77DF5">
        <w:rPr>
          <w:rFonts w:eastAsia="Times New Roman"/>
          <w:sz w:val="24"/>
          <w:szCs w:val="24"/>
        </w:rPr>
        <w:t>max</w:t>
      </w:r>
      <w:r w:rsidR="000642D1" w:rsidRPr="00A77DF5">
        <w:rPr>
          <w:rFonts w:eastAsia="Times New Roman"/>
          <w:sz w:val="24"/>
          <w:szCs w:val="24"/>
        </w:rPr>
        <w:t>imum of</w:t>
      </w:r>
      <w:r w:rsidRPr="00A77DF5">
        <w:rPr>
          <w:rFonts w:eastAsia="Times New Roman"/>
          <w:sz w:val="24"/>
          <w:szCs w:val="24"/>
        </w:rPr>
        <w:t xml:space="preserve"> 180 char</w:t>
      </w:r>
      <w:r w:rsidRPr="00A77DF5">
        <w:rPr>
          <w:rFonts w:eastAsia="Times New Roman"/>
          <w:sz w:val="24"/>
          <w:szCs w:val="24"/>
        </w:rPr>
        <w:t>acters</w:t>
      </w:r>
      <w:r w:rsidR="000642D1" w:rsidRPr="00A77DF5">
        <w:rPr>
          <w:rFonts w:eastAsia="Times New Roman"/>
          <w:sz w:val="24"/>
          <w:szCs w:val="24"/>
        </w:rPr>
        <w:t>;</w:t>
      </w:r>
      <w:r w:rsidRPr="00A77DF5">
        <w:rPr>
          <w:rFonts w:eastAsia="Times New Roman"/>
          <w:sz w:val="24"/>
          <w:szCs w:val="24"/>
        </w:rPr>
        <w:t xml:space="preserve"> </w:t>
      </w:r>
      <w:r w:rsidR="00BC1A1D" w:rsidRPr="00A77DF5">
        <w:rPr>
          <w:rFonts w:eastAsia="Times New Roman"/>
          <w:sz w:val="24"/>
          <w:szCs w:val="24"/>
        </w:rPr>
        <w:t xml:space="preserve">avoid </w:t>
      </w:r>
      <w:r w:rsidRPr="00A77DF5">
        <w:rPr>
          <w:rFonts w:eastAsia="Times New Roman"/>
          <w:sz w:val="24"/>
          <w:szCs w:val="24"/>
        </w:rPr>
        <w:t>special characters</w:t>
      </w:r>
      <w:r w:rsidR="000642D1" w:rsidRPr="00A77DF5">
        <w:rPr>
          <w:rFonts w:eastAsia="Times New Roman"/>
          <w:sz w:val="24"/>
          <w:szCs w:val="24"/>
        </w:rPr>
        <w:t>.</w:t>
      </w:r>
      <w:r w:rsidR="00B61351" w:rsidRPr="00A77DF5">
        <w:rPr>
          <w:rFonts w:eastAsia="Times New Roman"/>
          <w:sz w:val="24"/>
          <w:szCs w:val="24"/>
        </w:rPr>
        <w:t xml:space="preserve"> Use only standard abbreviations and generic drug names.</w:t>
      </w:r>
    </w:p>
    <w:p w14:paraId="799E9519" w14:textId="41D1C06B" w:rsidR="0032230F" w:rsidRPr="00A77DF5" w:rsidRDefault="001D0076" w:rsidP="00BC1A1D">
      <w:pPr>
        <w:rPr>
          <w:sz w:val="24"/>
          <w:szCs w:val="24"/>
        </w:rPr>
      </w:pPr>
      <w:r w:rsidRPr="00A77DF5">
        <w:rPr>
          <w:b/>
          <w:color w:val="4F81BD" w:themeColor="accent1"/>
          <w:sz w:val="24"/>
          <w:szCs w:val="24"/>
        </w:rPr>
        <w:t>Authors</w:t>
      </w:r>
      <w:r w:rsidR="00BC1A1D" w:rsidRPr="00A77DF5">
        <w:rPr>
          <w:b/>
          <w:color w:val="4F81BD" w:themeColor="accent1"/>
          <w:sz w:val="24"/>
          <w:szCs w:val="24"/>
        </w:rPr>
        <w:t xml:space="preserve">: </w:t>
      </w:r>
      <w:r w:rsidR="000642D1" w:rsidRPr="00A77DF5">
        <w:rPr>
          <w:sz w:val="24"/>
          <w:szCs w:val="24"/>
        </w:rPr>
        <w:t>Provide a</w:t>
      </w:r>
      <w:r w:rsidR="000642D1" w:rsidRPr="00A77DF5">
        <w:rPr>
          <w:b/>
          <w:sz w:val="24"/>
          <w:szCs w:val="24"/>
        </w:rPr>
        <w:t xml:space="preserve"> </w:t>
      </w:r>
      <w:r w:rsidR="000642D1" w:rsidRPr="00A77DF5">
        <w:rPr>
          <w:rFonts w:eastAsia="Times New Roman"/>
          <w:sz w:val="24"/>
          <w:szCs w:val="24"/>
        </w:rPr>
        <w:t>l</w:t>
      </w:r>
      <w:r w:rsidRPr="00A77DF5">
        <w:rPr>
          <w:rFonts w:eastAsia="Times New Roman"/>
          <w:sz w:val="24"/>
          <w:szCs w:val="24"/>
        </w:rPr>
        <w:t xml:space="preserve">ist </w:t>
      </w:r>
      <w:r w:rsidR="000642D1" w:rsidRPr="00A77DF5">
        <w:rPr>
          <w:rFonts w:eastAsia="Times New Roman"/>
          <w:sz w:val="24"/>
          <w:szCs w:val="24"/>
        </w:rPr>
        <w:t xml:space="preserve">of contributing </w:t>
      </w:r>
      <w:r w:rsidRPr="00A77DF5">
        <w:rPr>
          <w:rFonts w:eastAsia="Times New Roman"/>
          <w:sz w:val="24"/>
          <w:szCs w:val="24"/>
        </w:rPr>
        <w:t>authors</w:t>
      </w:r>
      <w:r w:rsidR="000642D1" w:rsidRPr="00A77DF5">
        <w:rPr>
          <w:rFonts w:eastAsia="Times New Roman"/>
          <w:sz w:val="24"/>
          <w:szCs w:val="24"/>
        </w:rPr>
        <w:t>.</w:t>
      </w:r>
      <w:r w:rsidR="00A77DF5" w:rsidRPr="00A77DF5">
        <w:rPr>
          <w:rFonts w:eastAsia="Times New Roman"/>
          <w:sz w:val="24"/>
          <w:szCs w:val="24"/>
        </w:rPr>
        <w:t xml:space="preserve"> Maximum 10 authors. </w:t>
      </w:r>
      <w:r w:rsidRPr="00A77DF5">
        <w:rPr>
          <w:rFonts w:eastAsia="Times New Roman"/>
          <w:sz w:val="24"/>
          <w:szCs w:val="24"/>
        </w:rPr>
        <w:t xml:space="preserve"> </w:t>
      </w:r>
      <w:r w:rsidR="000642D1" w:rsidRPr="00A77DF5">
        <w:rPr>
          <w:rFonts w:eastAsia="Times New Roman"/>
          <w:sz w:val="24"/>
          <w:szCs w:val="24"/>
        </w:rPr>
        <w:t xml:space="preserve">Underline </w:t>
      </w:r>
      <w:r w:rsidR="00BC1A1D" w:rsidRPr="00A77DF5">
        <w:rPr>
          <w:rFonts w:eastAsia="Times New Roman"/>
          <w:sz w:val="24"/>
          <w:szCs w:val="24"/>
        </w:rPr>
        <w:t xml:space="preserve">the </w:t>
      </w:r>
      <w:r w:rsidRPr="00A77DF5">
        <w:rPr>
          <w:rFonts w:eastAsia="Times New Roman"/>
          <w:sz w:val="24"/>
          <w:szCs w:val="24"/>
        </w:rPr>
        <w:t>presenting author</w:t>
      </w:r>
      <w:r w:rsidR="000642D1" w:rsidRPr="00A77DF5">
        <w:rPr>
          <w:rFonts w:eastAsia="Times New Roman"/>
          <w:sz w:val="24"/>
          <w:szCs w:val="24"/>
        </w:rPr>
        <w:t>.</w:t>
      </w:r>
      <w:r w:rsidR="00A77DF5" w:rsidRPr="00A77DF5">
        <w:rPr>
          <w:rFonts w:eastAsia="Times New Roman"/>
          <w:sz w:val="24"/>
          <w:szCs w:val="24"/>
        </w:rPr>
        <w:t xml:space="preserve"> Affiliations for all authors must be included. A registered delegate can present only one abstract.</w:t>
      </w:r>
    </w:p>
    <w:p w14:paraId="498A1E68" w14:textId="2EF63332" w:rsidR="00BC1A1D" w:rsidRPr="00A77DF5" w:rsidRDefault="001D0076" w:rsidP="00BC1A1D">
      <w:pPr>
        <w:rPr>
          <w:b/>
          <w:color w:val="4F81BD" w:themeColor="accent1"/>
          <w:sz w:val="24"/>
          <w:szCs w:val="24"/>
        </w:rPr>
      </w:pPr>
      <w:r w:rsidRPr="00A77DF5">
        <w:rPr>
          <w:b/>
          <w:color w:val="4F81BD" w:themeColor="accent1"/>
          <w:sz w:val="24"/>
          <w:szCs w:val="24"/>
        </w:rPr>
        <w:t>Affiliations</w:t>
      </w:r>
      <w:r w:rsidR="00BC1A1D" w:rsidRPr="00A77DF5">
        <w:rPr>
          <w:b/>
          <w:color w:val="4F81BD" w:themeColor="accent1"/>
          <w:sz w:val="24"/>
          <w:szCs w:val="24"/>
        </w:rPr>
        <w:t xml:space="preserve">: </w:t>
      </w:r>
      <w:r w:rsidR="000642D1" w:rsidRPr="00A77DF5">
        <w:rPr>
          <w:sz w:val="24"/>
          <w:szCs w:val="24"/>
        </w:rPr>
        <w:t>Provide the details of your college/research institute</w:t>
      </w:r>
    </w:p>
    <w:p w14:paraId="1955B7D9" w14:textId="020A3998" w:rsidR="0032230F" w:rsidRPr="00A77DF5" w:rsidRDefault="001D0076" w:rsidP="00BC1A1D">
      <w:pPr>
        <w:rPr>
          <w:b/>
          <w:color w:val="4F81BD" w:themeColor="accent1"/>
          <w:sz w:val="24"/>
          <w:szCs w:val="24"/>
        </w:rPr>
      </w:pPr>
      <w:r w:rsidRPr="00A77DF5">
        <w:rPr>
          <w:b/>
          <w:color w:val="4F81BD" w:themeColor="accent1"/>
          <w:sz w:val="24"/>
          <w:szCs w:val="24"/>
        </w:rPr>
        <w:t>Email</w:t>
      </w:r>
      <w:r w:rsidR="00BC1A1D" w:rsidRPr="00A77DF5">
        <w:rPr>
          <w:b/>
          <w:color w:val="4F81BD" w:themeColor="accent1"/>
          <w:sz w:val="24"/>
          <w:szCs w:val="24"/>
        </w:rPr>
        <w:t xml:space="preserve">: </w:t>
      </w:r>
      <w:r w:rsidR="000642D1" w:rsidRPr="00A77DF5">
        <w:rPr>
          <w:sz w:val="24"/>
          <w:szCs w:val="24"/>
        </w:rPr>
        <w:t>Provide the email address of the p</w:t>
      </w:r>
      <w:r w:rsidR="000642D1" w:rsidRPr="00A77DF5">
        <w:rPr>
          <w:sz w:val="24"/>
          <w:szCs w:val="24"/>
        </w:rPr>
        <w:t xml:space="preserve">resenting </w:t>
      </w:r>
      <w:r w:rsidR="000642D1" w:rsidRPr="00A77DF5">
        <w:rPr>
          <w:sz w:val="24"/>
          <w:szCs w:val="24"/>
        </w:rPr>
        <w:t>a</w:t>
      </w:r>
      <w:r w:rsidR="000642D1" w:rsidRPr="00A77DF5">
        <w:rPr>
          <w:sz w:val="24"/>
          <w:szCs w:val="24"/>
        </w:rPr>
        <w:t xml:space="preserve">uthor </w:t>
      </w:r>
    </w:p>
    <w:p w14:paraId="67969FDA" w14:textId="60F3A6BD" w:rsidR="0032230F" w:rsidRPr="00A77DF5" w:rsidRDefault="00BC1A1D" w:rsidP="00BC1A1D">
      <w:pPr>
        <w:rPr>
          <w:b/>
          <w:color w:val="4F81BD" w:themeColor="accent1"/>
          <w:sz w:val="24"/>
          <w:szCs w:val="24"/>
        </w:rPr>
      </w:pPr>
      <w:r w:rsidRPr="00A77DF5">
        <w:rPr>
          <w:b/>
          <w:color w:val="4F81BD" w:themeColor="accent1"/>
          <w:sz w:val="24"/>
          <w:szCs w:val="24"/>
        </w:rPr>
        <w:t xml:space="preserve">Structured </w:t>
      </w:r>
      <w:r w:rsidR="001D0076" w:rsidRPr="00A77DF5">
        <w:rPr>
          <w:b/>
          <w:color w:val="4F81BD" w:themeColor="accent1"/>
          <w:sz w:val="24"/>
          <w:szCs w:val="24"/>
        </w:rPr>
        <w:t>Abstract</w:t>
      </w:r>
      <w:r w:rsidRPr="00A77DF5">
        <w:rPr>
          <w:b/>
          <w:color w:val="4F81BD" w:themeColor="accent1"/>
          <w:sz w:val="24"/>
          <w:szCs w:val="24"/>
        </w:rPr>
        <w:t>:</w:t>
      </w:r>
      <w:r w:rsidR="00417A69" w:rsidRPr="00A77DF5">
        <w:rPr>
          <w:b/>
          <w:color w:val="4F81BD" w:themeColor="accent1"/>
          <w:sz w:val="24"/>
          <w:szCs w:val="24"/>
        </w:rPr>
        <w:t xml:space="preserve"> </w:t>
      </w:r>
      <w:r w:rsidR="00417A69" w:rsidRPr="00A77DF5">
        <w:rPr>
          <w:sz w:val="24"/>
          <w:szCs w:val="24"/>
        </w:rPr>
        <w:t xml:space="preserve">Please </w:t>
      </w:r>
      <w:r w:rsidR="00992422" w:rsidRPr="00A77DF5">
        <w:rPr>
          <w:sz w:val="24"/>
          <w:szCs w:val="24"/>
        </w:rPr>
        <w:t>provide the following information</w:t>
      </w:r>
      <w:r w:rsidR="00A77DF5" w:rsidRPr="00A77DF5">
        <w:rPr>
          <w:sz w:val="24"/>
          <w:szCs w:val="24"/>
        </w:rPr>
        <w:t>.  Word limit: 300 words.</w:t>
      </w:r>
    </w:p>
    <w:p w14:paraId="187F4BC9" w14:textId="77777777" w:rsidR="0032230F" w:rsidRPr="00A77DF5" w:rsidRDefault="001D0076" w:rsidP="00A77DF5">
      <w:pPr>
        <w:spacing w:line="240" w:lineRule="auto"/>
        <w:ind w:firstLine="720"/>
        <w:rPr>
          <w:sz w:val="24"/>
          <w:szCs w:val="24"/>
        </w:rPr>
      </w:pPr>
      <w:r w:rsidRPr="00A77DF5">
        <w:rPr>
          <w:rFonts w:eastAsia="Times New Roman"/>
          <w:b/>
          <w:sz w:val="24"/>
          <w:szCs w:val="24"/>
        </w:rPr>
        <w:t>Backg</w:t>
      </w:r>
      <w:bookmarkStart w:id="0" w:name="_GoBack"/>
      <w:bookmarkEnd w:id="0"/>
      <w:r w:rsidRPr="00A77DF5">
        <w:rPr>
          <w:rFonts w:eastAsia="Times New Roman"/>
          <w:b/>
          <w:sz w:val="24"/>
          <w:szCs w:val="24"/>
        </w:rPr>
        <w:t>round:</w:t>
      </w:r>
    </w:p>
    <w:p w14:paraId="7F6A6F78" w14:textId="1D82AB10" w:rsidR="0032230F" w:rsidRPr="00A77DF5" w:rsidRDefault="001D0076" w:rsidP="00A77DF5">
      <w:pPr>
        <w:spacing w:line="240" w:lineRule="auto"/>
        <w:ind w:firstLine="720"/>
        <w:rPr>
          <w:sz w:val="24"/>
          <w:szCs w:val="24"/>
        </w:rPr>
      </w:pPr>
      <w:r w:rsidRPr="00A77DF5">
        <w:rPr>
          <w:rFonts w:eastAsia="Times New Roman"/>
          <w:b/>
          <w:sz w:val="24"/>
          <w:szCs w:val="24"/>
        </w:rPr>
        <w:t>Aim</w:t>
      </w:r>
      <w:r w:rsidRPr="00A77DF5">
        <w:rPr>
          <w:rFonts w:eastAsia="Times New Roman"/>
          <w:b/>
          <w:sz w:val="24"/>
          <w:szCs w:val="24"/>
        </w:rPr>
        <w:t xml:space="preserve"> &amp; Objectives:</w:t>
      </w:r>
    </w:p>
    <w:p w14:paraId="7F43CDA4" w14:textId="77777777" w:rsidR="0032230F" w:rsidRPr="00A77DF5" w:rsidRDefault="001D0076" w:rsidP="00A77DF5">
      <w:pPr>
        <w:spacing w:line="240" w:lineRule="auto"/>
        <w:ind w:firstLine="720"/>
        <w:rPr>
          <w:sz w:val="24"/>
          <w:szCs w:val="24"/>
        </w:rPr>
      </w:pPr>
      <w:r w:rsidRPr="00A77DF5">
        <w:rPr>
          <w:rFonts w:eastAsia="Times New Roman"/>
          <w:b/>
          <w:sz w:val="24"/>
          <w:szCs w:val="24"/>
        </w:rPr>
        <w:t>Methods:</w:t>
      </w:r>
    </w:p>
    <w:p w14:paraId="7A0FBCC6" w14:textId="77777777" w:rsidR="0032230F" w:rsidRPr="00A77DF5" w:rsidRDefault="001D0076" w:rsidP="00A77DF5">
      <w:pPr>
        <w:spacing w:line="240" w:lineRule="auto"/>
        <w:ind w:firstLine="720"/>
        <w:rPr>
          <w:sz w:val="24"/>
          <w:szCs w:val="24"/>
        </w:rPr>
      </w:pPr>
      <w:r w:rsidRPr="00A77DF5">
        <w:rPr>
          <w:rFonts w:eastAsia="Times New Roman"/>
          <w:b/>
          <w:sz w:val="24"/>
          <w:szCs w:val="24"/>
        </w:rPr>
        <w:t>Results:</w:t>
      </w:r>
    </w:p>
    <w:p w14:paraId="08F30EA6" w14:textId="77777777" w:rsidR="0032230F" w:rsidRPr="00A77DF5" w:rsidRDefault="001D0076" w:rsidP="00A77DF5">
      <w:pPr>
        <w:spacing w:line="240" w:lineRule="auto"/>
        <w:ind w:firstLine="720"/>
        <w:rPr>
          <w:sz w:val="24"/>
          <w:szCs w:val="24"/>
        </w:rPr>
      </w:pPr>
      <w:r w:rsidRPr="00A77DF5">
        <w:rPr>
          <w:rFonts w:eastAsia="Times New Roman"/>
          <w:b/>
          <w:sz w:val="24"/>
          <w:szCs w:val="24"/>
        </w:rPr>
        <w:t>Conclusion:</w:t>
      </w:r>
    </w:p>
    <w:p w14:paraId="768FC6A9" w14:textId="62AB3AB3" w:rsidR="0032230F" w:rsidRDefault="001D0076" w:rsidP="00A77DF5">
      <w:pPr>
        <w:spacing w:line="240" w:lineRule="auto"/>
        <w:ind w:firstLine="720"/>
        <w:rPr>
          <w:rFonts w:eastAsia="Times New Roman"/>
          <w:b/>
          <w:sz w:val="24"/>
          <w:szCs w:val="24"/>
        </w:rPr>
      </w:pPr>
      <w:r w:rsidRPr="00A77DF5">
        <w:rPr>
          <w:rFonts w:eastAsia="Times New Roman"/>
          <w:b/>
          <w:sz w:val="24"/>
          <w:szCs w:val="24"/>
        </w:rPr>
        <w:t>Keywords:</w:t>
      </w:r>
    </w:p>
    <w:p w14:paraId="05F928D8" w14:textId="77777777" w:rsidR="001A4F38" w:rsidRPr="001A4F38" w:rsidRDefault="001A4F38" w:rsidP="001A4F38">
      <w:pPr>
        <w:spacing w:after="0" w:line="240" w:lineRule="auto"/>
        <w:rPr>
          <w:rFonts w:asciiTheme="majorHAnsi" w:eastAsia="Times New Roman" w:hAnsiTheme="majorHAnsi" w:cstheme="majorHAnsi"/>
          <w:b/>
          <w:color w:val="4F81BD" w:themeColor="accent1"/>
          <w:sz w:val="24"/>
          <w:szCs w:val="24"/>
          <w:lang w:val="en-IN" w:eastAsia="en-IN"/>
        </w:rPr>
      </w:pPr>
      <w:r w:rsidRPr="001A4F38">
        <w:rPr>
          <w:rFonts w:asciiTheme="majorHAnsi" w:eastAsia="Times New Roman" w:hAnsiTheme="majorHAnsi" w:cstheme="majorHAnsi"/>
          <w:b/>
          <w:color w:val="4F81BD" w:themeColor="accent1"/>
          <w:sz w:val="24"/>
          <w:szCs w:val="24"/>
          <w:shd w:val="clear" w:color="auto" w:fill="FFFFFF"/>
          <w:lang w:val="en-IN" w:eastAsia="en-IN"/>
        </w:rPr>
        <w:lastRenderedPageBreak/>
        <w:t>Formatting</w:t>
      </w:r>
    </w:p>
    <w:p w14:paraId="42A09BBE" w14:textId="77777777" w:rsidR="001A4F38" w:rsidRPr="001A4F38" w:rsidRDefault="001A4F38" w:rsidP="001A4F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b/>
          <w:bCs/>
          <w:color w:val="474747"/>
          <w:sz w:val="24"/>
          <w:szCs w:val="24"/>
          <w:lang w:val="en-IN" w:eastAsia="en-IN"/>
        </w:rPr>
        <w:t>Font:</w:t>
      </w:r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> Times New Roman</w:t>
      </w:r>
    </w:p>
    <w:p w14:paraId="2683A77C" w14:textId="77777777" w:rsidR="001A4F38" w:rsidRPr="001A4F38" w:rsidRDefault="001A4F38" w:rsidP="001A4F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b/>
          <w:bCs/>
          <w:color w:val="474747"/>
          <w:sz w:val="24"/>
          <w:szCs w:val="24"/>
          <w:lang w:val="en-IN" w:eastAsia="en-IN"/>
        </w:rPr>
        <w:t>Title: </w:t>
      </w:r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 xml:space="preserve">18 </w:t>
      </w:r>
      <w:proofErr w:type="spellStart"/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>pt</w:t>
      </w:r>
      <w:proofErr w:type="spellEnd"/>
    </w:p>
    <w:p w14:paraId="23BD0342" w14:textId="77777777" w:rsidR="001A4F38" w:rsidRPr="001A4F38" w:rsidRDefault="001A4F38" w:rsidP="001A4F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b/>
          <w:bCs/>
          <w:color w:val="474747"/>
          <w:sz w:val="24"/>
          <w:szCs w:val="24"/>
          <w:lang w:val="en-IN" w:eastAsia="en-IN"/>
        </w:rPr>
        <w:t>Authors:</w:t>
      </w:r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 xml:space="preserve"> 12 </w:t>
      </w:r>
      <w:proofErr w:type="spellStart"/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>pt</w:t>
      </w:r>
      <w:proofErr w:type="spellEnd"/>
    </w:p>
    <w:p w14:paraId="2532D232" w14:textId="77777777" w:rsidR="001A4F38" w:rsidRPr="001A4F38" w:rsidRDefault="001A4F38" w:rsidP="001A4F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b/>
          <w:bCs/>
          <w:color w:val="474747"/>
          <w:sz w:val="24"/>
          <w:szCs w:val="24"/>
          <w:lang w:val="en-IN" w:eastAsia="en-IN"/>
        </w:rPr>
        <w:t>Affiliations:</w:t>
      </w:r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 xml:space="preserve"> 10 </w:t>
      </w:r>
      <w:proofErr w:type="spellStart"/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>pt</w:t>
      </w:r>
      <w:proofErr w:type="spellEnd"/>
    </w:p>
    <w:p w14:paraId="29B68C20" w14:textId="77777777" w:rsidR="001A4F38" w:rsidRPr="001A4F38" w:rsidRDefault="001A4F38" w:rsidP="001A4F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b/>
          <w:bCs/>
          <w:color w:val="474747"/>
          <w:sz w:val="24"/>
          <w:szCs w:val="24"/>
          <w:lang w:val="en-IN" w:eastAsia="en-IN"/>
        </w:rPr>
        <w:t>Presenting Author’s Email:</w:t>
      </w:r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 xml:space="preserve"> 10 </w:t>
      </w:r>
      <w:proofErr w:type="spellStart"/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>pt</w:t>
      </w:r>
      <w:proofErr w:type="spellEnd"/>
    </w:p>
    <w:p w14:paraId="5B2A77CC" w14:textId="77777777" w:rsidR="001A4F38" w:rsidRPr="001A4F38" w:rsidRDefault="001A4F38" w:rsidP="001A4F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b/>
          <w:bCs/>
          <w:color w:val="474747"/>
          <w:sz w:val="24"/>
          <w:szCs w:val="24"/>
          <w:lang w:val="en-IN" w:eastAsia="en-IN"/>
        </w:rPr>
        <w:t>Main Text:</w:t>
      </w:r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 xml:space="preserve"> 12 </w:t>
      </w:r>
      <w:proofErr w:type="spellStart"/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>pt</w:t>
      </w:r>
      <w:proofErr w:type="spellEnd"/>
    </w:p>
    <w:p w14:paraId="0742B497" w14:textId="77777777" w:rsidR="001A4F38" w:rsidRPr="001A4F38" w:rsidRDefault="001A4F38" w:rsidP="001A4F38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b/>
          <w:bCs/>
          <w:color w:val="474747"/>
          <w:sz w:val="24"/>
          <w:szCs w:val="24"/>
          <w:lang w:val="en-IN" w:eastAsia="en-IN"/>
        </w:rPr>
        <w:t>Line Spacing:</w:t>
      </w:r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> 1.5</w:t>
      </w:r>
    </w:p>
    <w:p w14:paraId="2516B26A" w14:textId="77777777" w:rsidR="001A4F38" w:rsidRPr="001A4F38" w:rsidRDefault="001A4F38" w:rsidP="001A4F38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b/>
          <w:color w:val="4F81BD" w:themeColor="accent1"/>
          <w:sz w:val="24"/>
          <w:szCs w:val="24"/>
          <w:shd w:val="clear" w:color="auto" w:fill="FFFFFF"/>
          <w:lang w:val="en-IN" w:eastAsia="en-IN"/>
        </w:rPr>
        <w:t>Submission Format</w:t>
      </w:r>
    </w:p>
    <w:p w14:paraId="5DF7C456" w14:textId="0134A514" w:rsidR="001A4F38" w:rsidRPr="001A4F38" w:rsidRDefault="001A4F38" w:rsidP="001A4F3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</w:pPr>
      <w:r w:rsidRPr="001A4F38">
        <w:rPr>
          <w:rFonts w:ascii="Calibri" w:eastAsia="Times New Roman" w:hAnsi="Calibri" w:cs="Calibri"/>
          <w:color w:val="474747"/>
          <w:sz w:val="24"/>
          <w:szCs w:val="24"/>
          <w:lang w:val="en-IN" w:eastAsia="en-IN"/>
        </w:rPr>
        <w:t>Abstract must be submitted in WORD (.docx) format.</w:t>
      </w:r>
    </w:p>
    <w:sectPr w:rsidR="001A4F38" w:rsidRPr="001A4F3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3E061C"/>
    <w:multiLevelType w:val="hybridMultilevel"/>
    <w:tmpl w:val="32427B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60A01"/>
    <w:multiLevelType w:val="hybridMultilevel"/>
    <w:tmpl w:val="0ABC52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D03FF"/>
    <w:multiLevelType w:val="multilevel"/>
    <w:tmpl w:val="13DE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A03F90"/>
    <w:multiLevelType w:val="multilevel"/>
    <w:tmpl w:val="5642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1143C4"/>
    <w:multiLevelType w:val="hybridMultilevel"/>
    <w:tmpl w:val="7952A7EE"/>
    <w:lvl w:ilvl="0" w:tplc="4A2E57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3"/>
  </w:num>
  <w:num w:numId="12">
    <w:abstractNumId w:val="9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42D1"/>
    <w:rsid w:val="0015074B"/>
    <w:rsid w:val="001A4F38"/>
    <w:rsid w:val="001D0076"/>
    <w:rsid w:val="0029639D"/>
    <w:rsid w:val="0032230F"/>
    <w:rsid w:val="00326F90"/>
    <w:rsid w:val="00417A69"/>
    <w:rsid w:val="00605A0C"/>
    <w:rsid w:val="007560B3"/>
    <w:rsid w:val="0081680C"/>
    <w:rsid w:val="00992422"/>
    <w:rsid w:val="00A77DF5"/>
    <w:rsid w:val="00AA1D8D"/>
    <w:rsid w:val="00B47730"/>
    <w:rsid w:val="00B61351"/>
    <w:rsid w:val="00BC1A1D"/>
    <w:rsid w:val="00C64B5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168EC5"/>
  <w14:defaultImageDpi w14:val="300"/>
  <w15:docId w15:val="{CB35A8BA-1A69-4BC6-8F08-D5597982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3D5865-2A00-47E4-9CB2-DC78C2C48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Raghu Chandrashekar H [MAHE-MCOPS]</cp:lastModifiedBy>
  <cp:revision>7</cp:revision>
  <dcterms:created xsi:type="dcterms:W3CDTF">2013-12-23T23:15:00Z</dcterms:created>
  <dcterms:modified xsi:type="dcterms:W3CDTF">2026-07-29T10:06:00Z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da33f09a-64b6-4e94-b3f3-3de3995a27e7</vt:lpwstr>
  </property>
</Properties>
</file>